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0D" w:rsidRPr="00EA350D" w:rsidRDefault="00EA350D" w:rsidP="00EA350D">
      <w:pPr>
        <w:shd w:val="clear" w:color="auto" w:fill="FFFFFF"/>
        <w:spacing w:after="0" w:line="240" w:lineRule="auto"/>
        <w:textAlignment w:val="center"/>
        <w:rPr>
          <w:rFonts w:ascii="Georgia" w:eastAsia="Times New Roman" w:hAnsi="Georgia" w:cs="Times New Roman"/>
          <w:color w:val="333333"/>
          <w:sz w:val="2"/>
          <w:szCs w:val="2"/>
          <w:lang w:eastAsia="ru-RU"/>
        </w:rPr>
      </w:pPr>
      <w:r w:rsidRPr="00EA350D">
        <w:rPr>
          <w:rFonts w:ascii="Georgia" w:eastAsia="Times New Roman" w:hAnsi="Georgia" w:cs="Times New Roman"/>
          <w:color w:val="333333"/>
          <w:sz w:val="2"/>
          <w:szCs w:val="2"/>
          <w:lang w:eastAsia="ru-RU"/>
        </w:rPr>
        <w:fldChar w:fldCharType="begin"/>
      </w:r>
      <w:r w:rsidRPr="00EA350D">
        <w:rPr>
          <w:rFonts w:ascii="Georgia" w:eastAsia="Times New Roman" w:hAnsi="Georgia" w:cs="Times New Roman"/>
          <w:color w:val="333333"/>
          <w:sz w:val="2"/>
          <w:szCs w:val="2"/>
          <w:lang w:eastAsia="ru-RU"/>
        </w:rPr>
        <w:instrText xml:space="preserve"> HYPERLINK "http://osobennosti.net.by/metodicheskaya-kopilka/vospitatelyam-spetsialnykh-i-integrirovannykh-grupp/325-podvizhnye-igry-dlya-razvitiya-zdorovogo-obraza-zhizni-u-doshkolnikov.html" </w:instrText>
      </w:r>
      <w:r w:rsidRPr="00EA350D">
        <w:rPr>
          <w:rFonts w:ascii="Georgia" w:eastAsia="Times New Roman" w:hAnsi="Georgia" w:cs="Times New Roman"/>
          <w:color w:val="333333"/>
          <w:sz w:val="2"/>
          <w:szCs w:val="2"/>
          <w:lang w:eastAsia="ru-RU"/>
        </w:rPr>
        <w:fldChar w:fldCharType="separate"/>
      </w:r>
      <w:r w:rsidRPr="00EA350D">
        <w:rPr>
          <w:rFonts w:ascii="Georgia" w:eastAsia="Times New Roman" w:hAnsi="Georgia" w:cs="Times New Roman"/>
          <w:color w:val="571586"/>
          <w:sz w:val="21"/>
          <w:u w:val="single"/>
          <w:lang w:eastAsia="ru-RU"/>
        </w:rPr>
        <w:t> </w:t>
      </w:r>
      <w:r w:rsidRPr="00EA350D">
        <w:rPr>
          <w:rFonts w:ascii="Georgia" w:eastAsia="Times New Roman" w:hAnsi="Georgia" w:cs="Times New Roman"/>
          <w:color w:val="333333"/>
          <w:sz w:val="2"/>
          <w:szCs w:val="2"/>
          <w:lang w:eastAsia="ru-RU"/>
        </w:rPr>
        <w:fldChar w:fldCharType="end"/>
      </w:r>
    </w:p>
    <w:p w:rsidR="00EA350D" w:rsidRPr="00EA350D" w:rsidRDefault="00EA350D" w:rsidP="00EA350D">
      <w:pPr>
        <w:shd w:val="clear" w:color="auto" w:fill="FFFFFF"/>
        <w:spacing w:before="150" w:after="150" w:line="600" w:lineRule="atLeast"/>
        <w:outlineLvl w:val="1"/>
        <w:rPr>
          <w:rFonts w:ascii="Georgia" w:eastAsia="Times New Roman" w:hAnsi="Georgia" w:cs="Times New Roman"/>
          <w:b/>
          <w:bCs/>
          <w:color w:val="333333"/>
          <w:sz w:val="47"/>
          <w:szCs w:val="47"/>
          <w:lang w:eastAsia="ru-RU"/>
        </w:rPr>
      </w:pPr>
      <w:hyperlink r:id="rId4" w:history="1">
        <w:r w:rsidRPr="00EA350D">
          <w:rPr>
            <w:rFonts w:ascii="Georgia" w:eastAsia="Times New Roman" w:hAnsi="Georgia" w:cs="Times New Roman"/>
            <w:b/>
            <w:bCs/>
            <w:color w:val="571586"/>
            <w:sz w:val="47"/>
            <w:u w:val="single"/>
            <w:lang w:eastAsia="ru-RU"/>
          </w:rPr>
          <w:t>Подвижные игры для развития здорового образа жизни у дошкольников</w:t>
        </w:r>
      </w:hyperlink>
    </w:p>
    <w:p w:rsidR="00EA350D" w:rsidRPr="00EA350D" w:rsidRDefault="00EA350D" w:rsidP="00EA350D">
      <w:pPr>
        <w:shd w:val="clear" w:color="auto" w:fill="FFFFFF"/>
        <w:spacing w:after="270" w:line="240" w:lineRule="auto"/>
        <w:jc w:val="right"/>
        <w:rPr>
          <w:rFonts w:ascii="Georgia" w:eastAsia="Times New Roman" w:hAnsi="Georgia" w:cs="Times New Roman"/>
          <w:color w:val="333333"/>
          <w:sz w:val="24"/>
          <w:szCs w:val="24"/>
          <w:lang w:eastAsia="ru-RU"/>
        </w:rPr>
      </w:pPr>
      <w:r w:rsidRPr="00EA350D">
        <w:rPr>
          <w:rFonts w:ascii="Times New Roman" w:eastAsia="Times New Roman" w:hAnsi="Times New Roman" w:cs="Times New Roman"/>
          <w:color w:val="333333"/>
          <w:sz w:val="28"/>
          <w:szCs w:val="28"/>
          <w:lang w:eastAsia="ru-RU"/>
        </w:rPr>
        <w:t xml:space="preserve"> «Игра – это огромное светлое окно, </w:t>
      </w:r>
      <w:r w:rsidRPr="00EA350D">
        <w:rPr>
          <w:rFonts w:ascii="Times New Roman" w:eastAsia="Times New Roman" w:hAnsi="Times New Roman" w:cs="Times New Roman"/>
          <w:color w:val="333333"/>
          <w:sz w:val="28"/>
          <w:szCs w:val="28"/>
          <w:lang w:eastAsia="ru-RU"/>
        </w:rPr>
        <w:br/>
        <w:t>через который в духовный мир ребенка </w:t>
      </w:r>
      <w:r w:rsidRPr="00EA350D">
        <w:rPr>
          <w:rFonts w:ascii="Times New Roman" w:eastAsia="Times New Roman" w:hAnsi="Times New Roman" w:cs="Times New Roman"/>
          <w:color w:val="333333"/>
          <w:sz w:val="28"/>
          <w:szCs w:val="28"/>
          <w:lang w:eastAsia="ru-RU"/>
        </w:rPr>
        <w:br/>
        <w:t>вливается живительный поток представлений, </w:t>
      </w:r>
      <w:r w:rsidRPr="00EA350D">
        <w:rPr>
          <w:rFonts w:ascii="Times New Roman" w:eastAsia="Times New Roman" w:hAnsi="Times New Roman" w:cs="Times New Roman"/>
          <w:color w:val="333333"/>
          <w:sz w:val="28"/>
          <w:szCs w:val="28"/>
          <w:lang w:eastAsia="ru-RU"/>
        </w:rPr>
        <w:br/>
        <w:t>понятий об окружающем мире». В.А. Сухомлинский.</w:t>
      </w:r>
    </w:p>
    <w:p w:rsidR="00EA350D" w:rsidRPr="00EA350D" w:rsidRDefault="00EA350D" w:rsidP="00EA350D">
      <w:pPr>
        <w:shd w:val="clear" w:color="auto" w:fill="FFFFFF"/>
        <w:spacing w:after="270" w:line="240" w:lineRule="auto"/>
        <w:rPr>
          <w:rFonts w:ascii="Georgia" w:eastAsia="Times New Roman" w:hAnsi="Georgia" w:cs="Times New Roman"/>
          <w:color w:val="333333"/>
          <w:sz w:val="24"/>
          <w:szCs w:val="24"/>
          <w:lang w:eastAsia="ru-RU"/>
        </w:rPr>
      </w:pPr>
      <w:r w:rsidRPr="00EA350D">
        <w:rPr>
          <w:rFonts w:ascii="Times New Roman" w:eastAsia="Times New Roman" w:hAnsi="Times New Roman" w:cs="Times New Roman"/>
          <w:color w:val="333333"/>
          <w:sz w:val="28"/>
          <w:szCs w:val="28"/>
          <w:lang w:eastAsia="ru-RU"/>
        </w:rPr>
        <w:t> Игра – жизненная потребность ребенка, она занимает важное место в жизни ребенка – дошкольника и является главным средством воспитания. Среди всех многообразий игр следует особо выделить подвижные игры, в которые все играющие обязательно вовлекаются в активные действия, которые обусловлены сюжетом и правилами игры, и направлены на достижении определенной условной цели. Подвижная игра имеет большое значение для всестороннего, гармоничного развития детей и является эффективным средством формирования здорового образа жизни. В процессе игры активизируется память, развиваются интеллект, фантазия, мышление, воображение, формируются социальные качества. Все это дает основание ребенку сопоставлять свои действия с действиями сверстников, в результате чего создаются условия, способствующие становлению начальных форм самооценки и самоконтроля ребёнка, что имеет огромное значение и для учебной деятельности (будущей и настоящей), и для полноценной жизни в коллективе. Большое значение имеют подвижные игры и для нравственного воспитания. Дети учатся действовать в коллективе, подчиняться общим требованиям. Наличие правил и требование их соблюдения, частая сменяемость водящих ставят участников игры в положение равноправных партнеров, что способствует укреплению эмоциональных контактов между детьми. Дети в игре постепенно усваивают, что нельзя оставлять попавшего в беду, смеяться над чужой неловкостью, потому что это может случиться с каждым. От действий взаимной помощи зависит достижение общего успеха.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формируются честность, дисциплинированность, чувство справедливости. Подвижная игра учит искренности, товариществу. В коллективных играх выявляются дети-организаторы, дети-вожаки, умеющие упорно стремиться к цели, увлекать за собой других.</w:t>
      </w:r>
    </w:p>
    <w:p w:rsidR="00EA350D" w:rsidRPr="00EA350D" w:rsidRDefault="00EA350D" w:rsidP="00EA350D">
      <w:pPr>
        <w:shd w:val="clear" w:color="auto" w:fill="FFFFFF"/>
        <w:spacing w:after="270" w:line="240" w:lineRule="auto"/>
        <w:rPr>
          <w:rFonts w:ascii="Georgia" w:eastAsia="Times New Roman" w:hAnsi="Georgia" w:cs="Times New Roman"/>
          <w:color w:val="333333"/>
          <w:sz w:val="24"/>
          <w:szCs w:val="24"/>
          <w:lang w:eastAsia="ru-RU"/>
        </w:rPr>
      </w:pPr>
      <w:r w:rsidRPr="00EA350D">
        <w:rPr>
          <w:rFonts w:ascii="Times New Roman" w:eastAsia="Times New Roman" w:hAnsi="Times New Roman" w:cs="Times New Roman"/>
          <w:color w:val="333333"/>
          <w:sz w:val="28"/>
          <w:szCs w:val="28"/>
          <w:lang w:eastAsia="ru-RU"/>
        </w:rPr>
        <w:t>Подвижные игры являются прекрасным средством развития и совершенствования движений детей, укрепления и закаливания их организма.</w:t>
      </w:r>
    </w:p>
    <w:p w:rsidR="00EA350D" w:rsidRPr="00EA350D" w:rsidRDefault="00EA350D" w:rsidP="00EA350D">
      <w:pPr>
        <w:shd w:val="clear" w:color="auto" w:fill="FFFFFF"/>
        <w:spacing w:after="27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b/>
          <w:bCs/>
          <w:color w:val="00B050"/>
          <w:sz w:val="24"/>
          <w:szCs w:val="24"/>
          <w:lang w:eastAsia="ru-RU"/>
        </w:rPr>
        <w:lastRenderedPageBreak/>
        <w:t>Подвижная игра «Повар и котята»</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Цель</w:t>
      </w:r>
      <w:r w:rsidRPr="00EA350D">
        <w:rPr>
          <w:rFonts w:ascii="Arial" w:eastAsia="Times New Roman" w:hAnsi="Arial" w:cs="Arial"/>
          <w:color w:val="333333"/>
          <w:sz w:val="24"/>
          <w:szCs w:val="24"/>
          <w:lang w:eastAsia="ru-RU"/>
        </w:rPr>
        <w:t>: упражнять детей в различных видах ходьбы или бега, развитие быстроты реакции, сноровки, умения ориентироваться на слово.</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Описание игры</w:t>
      </w:r>
      <w:r w:rsidRPr="00EA350D">
        <w:rPr>
          <w:rFonts w:ascii="Arial" w:eastAsia="Times New Roman" w:hAnsi="Arial" w:cs="Arial"/>
          <w:color w:val="333333"/>
          <w:sz w:val="24"/>
          <w:szCs w:val="24"/>
          <w:lang w:eastAsia="ru-RU"/>
        </w:rPr>
        <w:t>: 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Плачут киски в коридоре,</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У котят большое горе:</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Хитрый повар бедным кискам</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Не дает схватить сосиски.</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color w:val="333333"/>
          <w:sz w:val="24"/>
          <w:szCs w:val="24"/>
          <w:lang w:eastAsia="ru-RU"/>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 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EA350D" w:rsidRPr="00EA350D" w:rsidRDefault="00EA350D" w:rsidP="00EA350D">
      <w:pPr>
        <w:shd w:val="clear" w:color="auto" w:fill="FFFFFF"/>
        <w:spacing w:after="27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b/>
          <w:bCs/>
          <w:color w:val="00B050"/>
          <w:sz w:val="24"/>
          <w:szCs w:val="24"/>
          <w:lang w:eastAsia="ru-RU"/>
        </w:rPr>
        <w:t>Подвижная игра «Воевода»</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Цель</w:t>
      </w:r>
      <w:r w:rsidRPr="00EA350D">
        <w:rPr>
          <w:rFonts w:ascii="Arial" w:eastAsia="Times New Roman" w:hAnsi="Arial" w:cs="Arial"/>
          <w:color w:val="333333"/>
          <w:sz w:val="24"/>
          <w:szCs w:val="24"/>
          <w:lang w:eastAsia="ru-RU"/>
        </w:rPr>
        <w:t>: упражнять детей в прокатывании, бросании и ловле мяча, в умении согласовывать движение со словом, развивать внимание, ловкость.</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Описание игры</w:t>
      </w:r>
      <w:r w:rsidRPr="00EA350D">
        <w:rPr>
          <w:rFonts w:ascii="Arial" w:eastAsia="Times New Roman" w:hAnsi="Arial" w:cs="Arial"/>
          <w:color w:val="333333"/>
          <w:sz w:val="24"/>
          <w:szCs w:val="24"/>
          <w:lang w:eastAsia="ru-RU"/>
        </w:rPr>
        <w:t xml:space="preserve">: </w:t>
      </w:r>
      <w:proofErr w:type="gramStart"/>
      <w:r w:rsidRPr="00EA350D">
        <w:rPr>
          <w:rFonts w:ascii="Arial" w:eastAsia="Times New Roman" w:hAnsi="Arial" w:cs="Arial"/>
          <w:color w:val="333333"/>
          <w:sz w:val="24"/>
          <w:szCs w:val="24"/>
          <w:lang w:eastAsia="ru-RU"/>
        </w:rPr>
        <w:t>Играющие</w:t>
      </w:r>
      <w:proofErr w:type="gramEnd"/>
      <w:r w:rsidRPr="00EA350D">
        <w:rPr>
          <w:rFonts w:ascii="Arial" w:eastAsia="Times New Roman" w:hAnsi="Arial" w:cs="Arial"/>
          <w:color w:val="333333"/>
          <w:sz w:val="24"/>
          <w:szCs w:val="24"/>
          <w:lang w:eastAsia="ru-RU"/>
        </w:rPr>
        <w:t xml:space="preserve"> по кругу перекатывают мяч от одного к другому, произнося:</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-Катится яблоко в круг хоровода,</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-Кто его поднял, тот воевода…</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Ребенок, у которого в этот момент окажется мяч - воевода. Он говорит:</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-Я сегодня воевода.</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-Я бегу из хоровода.</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Бежит за кругом, кладет мяч на пол между двумя игроками. Дети хором говорят:</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Раз, два, не воронь</w:t>
      </w:r>
    </w:p>
    <w:p w:rsidR="00EA350D" w:rsidRPr="00EA350D" w:rsidRDefault="00EA350D" w:rsidP="00EA350D">
      <w:pPr>
        <w:shd w:val="clear" w:color="auto" w:fill="FFFFFF"/>
        <w:spacing w:after="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i/>
          <w:iCs/>
          <w:color w:val="333333"/>
          <w:sz w:val="24"/>
          <w:szCs w:val="24"/>
          <w:lang w:eastAsia="ru-RU"/>
        </w:rPr>
        <w:t>И беги как огонь!</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color w:val="333333"/>
          <w:sz w:val="24"/>
          <w:szCs w:val="24"/>
          <w:lang w:eastAsia="ru-RU"/>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color w:val="333333"/>
          <w:sz w:val="24"/>
          <w:szCs w:val="24"/>
          <w:lang w:eastAsia="ru-RU"/>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EA350D" w:rsidRPr="00EA350D" w:rsidRDefault="00EA350D" w:rsidP="00EA350D">
      <w:pPr>
        <w:shd w:val="clear" w:color="auto" w:fill="FFFFFF"/>
        <w:spacing w:after="270" w:line="240" w:lineRule="auto"/>
        <w:jc w:val="center"/>
        <w:rPr>
          <w:rFonts w:ascii="Georgia" w:eastAsia="Times New Roman" w:hAnsi="Georgia" w:cs="Times New Roman"/>
          <w:color w:val="333333"/>
          <w:sz w:val="24"/>
          <w:szCs w:val="24"/>
          <w:lang w:eastAsia="ru-RU"/>
        </w:rPr>
      </w:pPr>
      <w:r w:rsidRPr="00EA350D">
        <w:rPr>
          <w:rFonts w:ascii="Arial" w:eastAsia="Times New Roman" w:hAnsi="Arial" w:cs="Arial"/>
          <w:b/>
          <w:bCs/>
          <w:color w:val="00B050"/>
          <w:sz w:val="24"/>
          <w:szCs w:val="24"/>
          <w:lang w:eastAsia="ru-RU"/>
        </w:rPr>
        <w:t>Подвижная игра «</w:t>
      </w:r>
      <w:proofErr w:type="gramStart"/>
      <w:r w:rsidRPr="00EA350D">
        <w:rPr>
          <w:rFonts w:ascii="Arial" w:eastAsia="Times New Roman" w:hAnsi="Arial" w:cs="Arial"/>
          <w:b/>
          <w:bCs/>
          <w:color w:val="00B050"/>
          <w:sz w:val="24"/>
          <w:szCs w:val="24"/>
          <w:lang w:eastAsia="ru-RU"/>
        </w:rPr>
        <w:t>Найди</w:t>
      </w:r>
      <w:proofErr w:type="gramEnd"/>
      <w:r w:rsidRPr="00EA350D">
        <w:rPr>
          <w:rFonts w:ascii="Arial" w:eastAsia="Times New Roman" w:hAnsi="Arial" w:cs="Arial"/>
          <w:b/>
          <w:bCs/>
          <w:color w:val="00B050"/>
          <w:sz w:val="24"/>
          <w:szCs w:val="24"/>
          <w:lang w:eastAsia="ru-RU"/>
        </w:rPr>
        <w:t xml:space="preserve"> где спрятано»</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Цель</w:t>
      </w:r>
      <w:r w:rsidRPr="00EA350D">
        <w:rPr>
          <w:rFonts w:ascii="Arial" w:eastAsia="Times New Roman" w:hAnsi="Arial" w:cs="Arial"/>
          <w:color w:val="333333"/>
          <w:sz w:val="24"/>
          <w:szCs w:val="24"/>
          <w:lang w:eastAsia="ru-RU"/>
        </w:rPr>
        <w:t>: учить ориентироваться в комнате или на участке, выполнять действия по сигналу.</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Описание игры</w:t>
      </w:r>
      <w:r w:rsidRPr="00EA350D">
        <w:rPr>
          <w:rFonts w:ascii="Arial" w:eastAsia="Times New Roman" w:hAnsi="Arial" w:cs="Arial"/>
          <w:color w:val="333333"/>
          <w:sz w:val="24"/>
          <w:szCs w:val="24"/>
          <w:lang w:eastAsia="ru-RU"/>
        </w:rPr>
        <w:t>: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 Дети начинают искать предмет.</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Подвижная игра «Найди себе пару»</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Цель: </w:t>
      </w:r>
      <w:r w:rsidRPr="00EA350D">
        <w:rPr>
          <w:rFonts w:ascii="Arial" w:eastAsia="Times New Roman" w:hAnsi="Arial" w:cs="Arial"/>
          <w:color w:val="333333"/>
          <w:sz w:val="24"/>
          <w:szCs w:val="24"/>
          <w:lang w:eastAsia="ru-RU"/>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lastRenderedPageBreak/>
        <w:t>Описание игры</w:t>
      </w:r>
      <w:r w:rsidRPr="00EA350D">
        <w:rPr>
          <w:rFonts w:ascii="Arial" w:eastAsia="Times New Roman" w:hAnsi="Arial" w:cs="Arial"/>
          <w:color w:val="333333"/>
          <w:sz w:val="24"/>
          <w:szCs w:val="24"/>
          <w:lang w:eastAsia="ru-RU"/>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roofErr w:type="gramStart"/>
      <w:r w:rsidRPr="00EA350D">
        <w:rPr>
          <w:rFonts w:ascii="Arial" w:eastAsia="Times New Roman" w:hAnsi="Arial" w:cs="Arial"/>
          <w:color w:val="333333"/>
          <w:sz w:val="24"/>
          <w:szCs w:val="24"/>
          <w:lang w:eastAsia="ru-RU"/>
        </w:rPr>
        <w:t>Играющие становятся в пары и разбегаются по сигналу (слову) воспитателя.</w:t>
      </w:r>
      <w:proofErr w:type="gramEnd"/>
      <w:r w:rsidRPr="00EA350D">
        <w:rPr>
          <w:rFonts w:ascii="Arial" w:eastAsia="Times New Roman" w:hAnsi="Arial" w:cs="Arial"/>
          <w:color w:val="333333"/>
          <w:sz w:val="24"/>
          <w:szCs w:val="24"/>
          <w:lang w:eastAsia="ru-RU"/>
        </w:rPr>
        <w:t xml:space="preserve"> Каждый раз играющие должны иметь пару. Вместо флажков использовать платочки. Чтобы дети не бегали парами,</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Подвижная игра «Пожарные на ученье»</w:t>
      </w:r>
    </w:p>
    <w:p w:rsidR="00EA350D" w:rsidRPr="00EA350D" w:rsidRDefault="00EA350D" w:rsidP="00EA350D">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Цель:</w:t>
      </w:r>
      <w:r w:rsidRPr="00EA350D">
        <w:rPr>
          <w:rFonts w:ascii="Arial" w:eastAsia="Times New Roman" w:hAnsi="Arial" w:cs="Arial"/>
          <w:color w:val="333333"/>
          <w:sz w:val="24"/>
          <w:szCs w:val="24"/>
          <w:lang w:eastAsia="ru-RU"/>
        </w:rPr>
        <w:t> развивать у детей чувство коллективизма, умение выполнять движения по сигналу. Упражнять в лазании и в построении в колонну.</w:t>
      </w:r>
    </w:p>
    <w:p w:rsidR="00EA350D" w:rsidRPr="00EA350D" w:rsidRDefault="00EA350D" w:rsidP="00EA350D">
      <w:pPr>
        <w:shd w:val="clear" w:color="auto" w:fill="FFFFFF"/>
        <w:spacing w:after="270" w:line="240" w:lineRule="auto"/>
        <w:rPr>
          <w:rFonts w:ascii="Georgia" w:eastAsia="Times New Roman" w:hAnsi="Georgia" w:cs="Times New Roman"/>
          <w:color w:val="333333"/>
          <w:sz w:val="24"/>
          <w:szCs w:val="24"/>
          <w:lang w:eastAsia="ru-RU"/>
        </w:rPr>
      </w:pPr>
      <w:r w:rsidRPr="00EA350D">
        <w:rPr>
          <w:rFonts w:ascii="Arial" w:eastAsia="Times New Roman" w:hAnsi="Arial" w:cs="Arial"/>
          <w:b/>
          <w:bCs/>
          <w:color w:val="333333"/>
          <w:sz w:val="24"/>
          <w:szCs w:val="24"/>
          <w:lang w:eastAsia="ru-RU"/>
        </w:rPr>
        <w:t>Описание игры</w:t>
      </w:r>
      <w:r w:rsidRPr="00EA350D">
        <w:rPr>
          <w:rFonts w:ascii="Arial" w:eastAsia="Times New Roman" w:hAnsi="Arial" w:cs="Arial"/>
          <w:color w:val="333333"/>
          <w:sz w:val="24"/>
          <w:szCs w:val="24"/>
          <w:lang w:eastAsia="ru-RU"/>
        </w:rPr>
        <w:t>: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r w:rsidRPr="00EA350D">
        <w:rPr>
          <w:rFonts w:ascii="Arial" w:eastAsia="Times New Roman" w:hAnsi="Arial" w:cs="Arial"/>
          <w:color w:val="333333"/>
          <w:sz w:val="27"/>
          <w:szCs w:val="27"/>
          <w:lang w:eastAsia="ru-RU"/>
        </w:rPr>
        <w:t>.</w:t>
      </w:r>
    </w:p>
    <w:p w:rsidR="00FA3E2B" w:rsidRDefault="00FA3E2B"/>
    <w:sectPr w:rsidR="00FA3E2B" w:rsidSect="00FA3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50D"/>
    <w:rsid w:val="00EA350D"/>
    <w:rsid w:val="00FA3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2B"/>
  </w:style>
  <w:style w:type="paragraph" w:styleId="1">
    <w:name w:val="heading 1"/>
    <w:basedOn w:val="a"/>
    <w:link w:val="10"/>
    <w:uiPriority w:val="9"/>
    <w:qFormat/>
    <w:rsid w:val="00EA3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35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5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350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A350D"/>
    <w:rPr>
      <w:color w:val="0000FF"/>
      <w:u w:val="single"/>
    </w:rPr>
  </w:style>
  <w:style w:type="character" w:styleId="a4">
    <w:name w:val="Strong"/>
    <w:basedOn w:val="a0"/>
    <w:uiPriority w:val="22"/>
    <w:qFormat/>
    <w:rsid w:val="00EA350D"/>
    <w:rPr>
      <w:b/>
      <w:bCs/>
    </w:rPr>
  </w:style>
  <w:style w:type="character" w:styleId="a5">
    <w:name w:val="Emphasis"/>
    <w:basedOn w:val="a0"/>
    <w:uiPriority w:val="20"/>
    <w:qFormat/>
    <w:rsid w:val="00EA350D"/>
    <w:rPr>
      <w:i/>
      <w:iCs/>
    </w:rPr>
  </w:style>
  <w:style w:type="paragraph" w:styleId="a6">
    <w:name w:val="Normal (Web)"/>
    <w:basedOn w:val="a"/>
    <w:uiPriority w:val="99"/>
    <w:semiHidden/>
    <w:unhideWhenUsed/>
    <w:rsid w:val="00EA35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7346160">
      <w:bodyDiv w:val="1"/>
      <w:marLeft w:val="0"/>
      <w:marRight w:val="0"/>
      <w:marTop w:val="0"/>
      <w:marBottom w:val="0"/>
      <w:divBdr>
        <w:top w:val="none" w:sz="0" w:space="0" w:color="auto"/>
        <w:left w:val="none" w:sz="0" w:space="0" w:color="auto"/>
        <w:bottom w:val="none" w:sz="0" w:space="0" w:color="auto"/>
        <w:right w:val="none" w:sz="0" w:space="0" w:color="auto"/>
      </w:divBdr>
      <w:divsChild>
        <w:div w:id="2118483046">
          <w:marLeft w:val="0"/>
          <w:marRight w:val="0"/>
          <w:marTop w:val="0"/>
          <w:marBottom w:val="0"/>
          <w:divBdr>
            <w:top w:val="none" w:sz="0" w:space="0" w:color="auto"/>
            <w:left w:val="none" w:sz="0" w:space="0" w:color="auto"/>
            <w:bottom w:val="none" w:sz="0" w:space="0" w:color="auto"/>
            <w:right w:val="none" w:sz="0" w:space="0" w:color="auto"/>
          </w:divBdr>
        </w:div>
        <w:div w:id="260721799">
          <w:marLeft w:val="0"/>
          <w:marRight w:val="0"/>
          <w:marTop w:val="120"/>
          <w:marBottom w:val="0"/>
          <w:divBdr>
            <w:top w:val="none" w:sz="0" w:space="0" w:color="auto"/>
            <w:left w:val="none" w:sz="0" w:space="0" w:color="auto"/>
            <w:bottom w:val="none" w:sz="0" w:space="0" w:color="auto"/>
            <w:right w:val="none" w:sz="0" w:space="0" w:color="auto"/>
          </w:divBdr>
        </w:div>
        <w:div w:id="2102990217">
          <w:marLeft w:val="0"/>
          <w:marRight w:val="0"/>
          <w:marTop w:val="0"/>
          <w:marBottom w:val="0"/>
          <w:divBdr>
            <w:top w:val="none" w:sz="0" w:space="0" w:color="auto"/>
            <w:left w:val="none" w:sz="0" w:space="0" w:color="auto"/>
            <w:bottom w:val="none" w:sz="0" w:space="0" w:color="auto"/>
            <w:right w:val="none" w:sz="0" w:space="0" w:color="auto"/>
          </w:divBdr>
        </w:div>
        <w:div w:id="112757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obennosti.net.by/metodicheskaya-kopilka/vospitatelyam-spetsialnykh-i-integrirovannykh-grupp/325-podvizhnye-igry-dlya-razvitiya-zdorovogo-obraza-zhizni-u-doshkol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2019-12-20T08:15:00Z</dcterms:created>
  <dcterms:modified xsi:type="dcterms:W3CDTF">2019-12-20T08:18:00Z</dcterms:modified>
</cp:coreProperties>
</file>