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5A" w:rsidRPr="00FE175A" w:rsidRDefault="00731D3B" w:rsidP="00731D3B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>
        <w:rPr>
          <w:rFonts w:cs="Times New Roman"/>
          <w:b w:val="0"/>
          <w:i w:val="0"/>
          <w:caps w:val="0"/>
          <w:shadow w:val="0"/>
          <w:noProof/>
          <w:color w:val="auto"/>
          <w:sz w:val="28"/>
          <w:szCs w:val="28"/>
        </w:rPr>
        <w:drawing>
          <wp:inline distT="0" distB="0" distL="0" distR="0">
            <wp:extent cx="5940425" cy="1795732"/>
            <wp:effectExtent l="19050" t="0" r="3175" b="0"/>
            <wp:docPr id="1" name="Рисунок 1" descr="C:\Documents and Settings\Admin\Рабочий стол\наполнение  новый сайт\на сайт 18.03\2019\правила пользования се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полнение  новый сайт\на сайт 18.03\2019\правила пользования сетью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9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FE175A" w:rsidRPr="00FE175A" w:rsidRDefault="00FE175A" w:rsidP="00FE175A">
      <w:pPr>
        <w:autoSpaceDE w:val="0"/>
        <w:autoSpaceDN w:val="0"/>
        <w:adjustRightInd w:val="0"/>
        <w:jc w:val="center"/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>Правила пользования</w:t>
      </w:r>
    </w:p>
    <w:p w:rsidR="00FE175A" w:rsidRPr="00FE175A" w:rsidRDefault="00FE175A" w:rsidP="00FE175A">
      <w:pPr>
        <w:autoSpaceDE w:val="0"/>
        <w:autoSpaceDN w:val="0"/>
        <w:adjustRightInd w:val="0"/>
        <w:jc w:val="center"/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>локальной сетью и сетью Интернет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>1. Общие положения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1.1. Данные Правила регулируют доступ учителей, сотрудников и обучающихся школы к локальной сети 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и к сети Интернет.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1.2. Доступ к сети Интернет предоставляется педагогам, сотрудникам и обучающимся 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для учебной, учебно-методической, научно-исследовательской работы, поддержки внешних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связей, обновления программного обеспечения, расширения личного кругозора.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1.3. Распределением цифровых образовательных ресурсов на компьютерах в предметных кабинетах занимаются ответственные за кабинет, назначенные приказом директора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.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proofErr w:type="gramStart"/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Ответственный за кабинет отвечает за распределение ресурсов компьютера, использование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данного компьютера для учебных целей в соответствии с данными Правилами, защиту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информации от вирусов.</w:t>
      </w:r>
      <w:proofErr w:type="gramEnd"/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1.4. По окончании учебного года перед выходом в отпуск </w:t>
      </w:r>
      <w:proofErr w:type="gramStart"/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ответственные</w:t>
      </w:r>
      <w:proofErr w:type="gramEnd"/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за кабинет обязаны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передать компьютерное оборудование на временное хранение в соответствии с приказом по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МБОУ </w:t>
      </w:r>
      <w:proofErr w:type="spellStart"/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. Приказ о передаче во временное хранение компьютерной техники, в котором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proofErr w:type="gramStart"/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оговариваются место временного хранения, сроки сдачи и ответственный за прием техники,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издается не позднее 30 мая.</w:t>
      </w:r>
      <w:proofErr w:type="gramEnd"/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1.5. </w:t>
      </w:r>
      <w:proofErr w:type="gramStart"/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Ответственный за компьютерный класс отвечает за распределение общедоступных цифровых образовательных ресурсов компьютеров класса, защиту от несанкционированного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доступа и вирусов, в целом за использование компьютеров класса обучающимися, педагогами и сотрудниками </w:t>
      </w:r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для учебных и методических целей в соответствии с данными Правилами.</w:t>
      </w:r>
      <w:proofErr w:type="gramEnd"/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 xml:space="preserve">2. Локальная сеть </w:t>
      </w:r>
      <w:r w:rsidR="00805AA0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 w:rsidR="00805AA0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 w:rsidR="00805AA0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2.1. Локальная сеть 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работает под управлением сервера, который предоставляет свои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ресурсы пользователям локальной сети.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2.2. Сервер предоставляет клиентам следующие услуги: предоставление электронных вариантов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учебной и научной литературы, электронные учебники и электронные варианты пособий и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методических указаний,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lastRenderedPageBreak/>
        <w:t>используемых в учебном процессе; новости, культурную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информацию, учебную видео- и аудиоинформацию.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2.3. Доступ к информации на сервере 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может быть организован как в виде сайта школы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в сети Интернет, так и в виде доступа по паролю к файлам на дисках сервера. Решение о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размещении информации на сервере 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в том или ином виде принимает системный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администратор по согласованию с директором.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2.4. Пользователи локальной сети 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подлежат регистрации.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>3. Компьютерные классы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3.1.Компьютерные классы служат для обучения </w:t>
      </w:r>
      <w:proofErr w:type="gramStart"/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обучающихся</w:t>
      </w:r>
      <w:proofErr w:type="gramEnd"/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информатике и ИКТ в учебном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процессе и оказания методической помощи педагогическим работникам и обучающимся. Для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этого: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- в рамках учебного плана в нем проводятся аудиторные занятия по дисциплине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«Информатика и ИКТ» и другие занятия с использованием компьютеров;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- отводятся часы для самоподготовки </w:t>
      </w:r>
      <w:proofErr w:type="gramStart"/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обучающихся</w:t>
      </w:r>
      <w:proofErr w:type="gramEnd"/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к занятиям;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- формируется банк программных продуктов различного назначения.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3.2. Обучающиеся и педагогические работники 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имеют право в компьютерном классе: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- использовать программное обеспечение, установленное в компьютерном классе для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работы над проектными работами и рефератами;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- использовать Интернет для поиска необходимой информации для учебной или общественной деятельности;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- работать над созданием </w:t>
      </w:r>
      <w:proofErr w:type="gramStart"/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собственных</w:t>
      </w:r>
      <w:proofErr w:type="gramEnd"/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proofErr w:type="spellStart"/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интернет-ресурсов</w:t>
      </w:r>
      <w:proofErr w:type="spellEnd"/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.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3.3. В компьютерном классе запрещено: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- использовать Интернет в развлекательных целях и других целях, противоречащих п. 1.2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настоящих Правил;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- устанавливать программное обеспечение без разрешения системного администратора;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- играть в компьютерные игры;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- вносить изменения в аппаратную конфигурацию компьютеров (перенос клавиатуры/мыши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с одного ПК на другой, переключение мониторов и т.д.);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- нарушать Правила внутреннего распорядка школы;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- находиться рядом с компьютером одетым в верхнюю одежду (куртки, плащи и т.д.);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- ставить сумки, класть сотовые телефоны и другие личные вещи (за исключением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письменных принадлежностей) рядом с компьютером;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- категорически запрещается включать, выключать или перезагружать компьютер без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разрешения ответственного за кабинет.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Cs/>
          <w:i w:val="0"/>
          <w:caps w:val="0"/>
          <w:shadow w:val="0"/>
          <w:color w:val="auto"/>
          <w:sz w:val="28"/>
          <w:szCs w:val="28"/>
          <w:lang w:eastAsia="en-US"/>
        </w:rPr>
        <w:t>4. Ответственность</w:t>
      </w:r>
    </w:p>
    <w:p w:rsidR="00FE175A" w:rsidRPr="00FE175A" w:rsidRDefault="00FE175A" w:rsidP="00FE175A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4.1. Ответственность за регистрацию пользователей локальной сети, физическую доступность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информации на сервере несет системный администратор 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МБОУ </w:t>
      </w:r>
      <w:proofErr w:type="spellStart"/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Колодинской</w:t>
      </w:r>
      <w:proofErr w:type="spellEnd"/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СШ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.</w:t>
      </w:r>
    </w:p>
    <w:p w:rsidR="00725084" w:rsidRPr="00805AA0" w:rsidRDefault="00FE175A" w:rsidP="00805AA0">
      <w:pPr>
        <w:autoSpaceDE w:val="0"/>
        <w:autoSpaceDN w:val="0"/>
        <w:adjustRightInd w:val="0"/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</w:pP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lastRenderedPageBreak/>
        <w:t>4.2. Ответственность за размещение информации на сервере в том или ином виде в соответствии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 </w:t>
      </w:r>
      <w:r w:rsidRPr="00FE175A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 xml:space="preserve">с законодательством об авторских правах РФ </w:t>
      </w:r>
      <w:r w:rsidR="00805AA0">
        <w:rPr>
          <w:rFonts w:cs="Times New Roman"/>
          <w:b w:val="0"/>
          <w:i w:val="0"/>
          <w:caps w:val="0"/>
          <w:shadow w:val="0"/>
          <w:color w:val="auto"/>
          <w:sz w:val="28"/>
          <w:szCs w:val="28"/>
          <w:lang w:eastAsia="en-US"/>
        </w:rPr>
        <w:t>несет системный администратор.</w:t>
      </w:r>
    </w:p>
    <w:sectPr w:rsidR="00725084" w:rsidRPr="00805AA0" w:rsidSect="0072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75A"/>
    <w:rsid w:val="00346213"/>
    <w:rsid w:val="00707631"/>
    <w:rsid w:val="00725084"/>
    <w:rsid w:val="00731D3B"/>
    <w:rsid w:val="00805AA0"/>
    <w:rsid w:val="008305A6"/>
    <w:rsid w:val="00E8176D"/>
    <w:rsid w:val="00FA042F"/>
    <w:rsid w:val="00FE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31"/>
    <w:pPr>
      <w:spacing w:after="0" w:line="240" w:lineRule="auto"/>
    </w:pPr>
    <w:rPr>
      <w:rFonts w:ascii="Times New Roman" w:hAnsi="Times New Roman"/>
      <w:b/>
      <w:i/>
      <w:caps/>
      <w:shadow/>
      <w:color w:val="FF00FF"/>
      <w:sz w:val="4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6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6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7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631"/>
    <w:rPr>
      <w:rFonts w:asciiTheme="majorHAnsi" w:eastAsiaTheme="majorEastAsia" w:hAnsiTheme="majorHAnsi" w:cstheme="majorBidi"/>
      <w:bCs/>
      <w:i/>
      <w:caps/>
      <w:shadow/>
      <w:color w:val="4F81BD" w:themeColor="accent1"/>
      <w:sz w:val="44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076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7631"/>
    <w:rPr>
      <w:rFonts w:asciiTheme="majorHAnsi" w:eastAsiaTheme="majorEastAsia" w:hAnsiTheme="majorHAnsi" w:cstheme="majorBidi"/>
      <w:b/>
      <w:i/>
      <w:caps/>
      <w:shadow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707631"/>
    <w:rPr>
      <w:b/>
      <w:bCs/>
    </w:rPr>
  </w:style>
  <w:style w:type="paragraph" w:styleId="a6">
    <w:name w:val="No Spacing"/>
    <w:basedOn w:val="a"/>
    <w:uiPriority w:val="1"/>
    <w:qFormat/>
    <w:rsid w:val="00707631"/>
    <w:rPr>
      <w:rFonts w:eastAsia="Times New Roman" w:cs="Times New Roman"/>
    </w:rPr>
  </w:style>
  <w:style w:type="paragraph" w:styleId="a7">
    <w:name w:val="List Paragraph"/>
    <w:basedOn w:val="a"/>
    <w:uiPriority w:val="34"/>
    <w:qFormat/>
    <w:rsid w:val="00707631"/>
    <w:pPr>
      <w:ind w:left="720"/>
      <w:contextualSpacing/>
    </w:pPr>
    <w:rPr>
      <w:rFonts w:eastAsia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1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D3B"/>
    <w:rPr>
      <w:rFonts w:ascii="Tahoma" w:hAnsi="Tahoma" w:cs="Tahoma"/>
      <w:b/>
      <w:i/>
      <w:caps/>
      <w:shadow/>
      <w:color w:val="FF00FF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24DC9-E969-4D67-A423-CFE5E9FA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КСШ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6</cp:revision>
  <cp:lastPrinted>2019-03-15T06:23:00Z</cp:lastPrinted>
  <dcterms:created xsi:type="dcterms:W3CDTF">2019-02-28T10:37:00Z</dcterms:created>
  <dcterms:modified xsi:type="dcterms:W3CDTF">2019-03-18T15:26:00Z</dcterms:modified>
</cp:coreProperties>
</file>