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63366" cy="8409082"/>
            <wp:effectExtent l="4762" t="4762" r="4762" b="4762"/>
            <wp:docPr id="1" name="Рисунок 1" descr="C:\Users\Учитель\Desktop\тит .листы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21947" name="Picture 1" descr="C:\Users\Учитель\Desktop\тит .листы\Рисунок (16)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63365" cy="840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9719A3">
      <w:pPr>
        <w:spacing w:after="0"/>
        <w:jc w:val="center"/>
        <w:outlineLvl w:val="0"/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F31926" w:rsidRDefault="009719A3">
      <w:pPr>
        <w:spacing w:after="0"/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F31926" w:rsidRDefault="00F31926">
      <w:pPr>
        <w:spacing w:after="0"/>
        <w:ind w:firstLine="567"/>
        <w:jc w:val="both"/>
      </w:pPr>
    </w:p>
    <w:p w:rsidR="00F31926" w:rsidRDefault="00F31926">
      <w:pPr>
        <w:spacing w:after="0"/>
        <w:ind w:firstLine="567"/>
        <w:jc w:val="both"/>
      </w:pPr>
    </w:p>
    <w:p w:rsidR="00F31926" w:rsidRDefault="00F31926">
      <w:pPr>
        <w:spacing w:after="0"/>
        <w:jc w:val="center"/>
      </w:pPr>
    </w:p>
    <w:p w:rsidR="00F31926" w:rsidRDefault="009719A3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F31926" w:rsidRDefault="009719A3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F31926" w:rsidRDefault="009719A3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F31926" w:rsidRDefault="009719A3">
      <w:pPr>
        <w:spacing w:after="0"/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F31926" w:rsidRDefault="00F31926">
      <w:pPr>
        <w:spacing w:after="0"/>
        <w:ind w:firstLine="567"/>
      </w:pPr>
    </w:p>
    <w:p w:rsidR="00F31926" w:rsidRDefault="00F31926">
      <w:pPr>
        <w:spacing w:after="0"/>
        <w:ind w:firstLine="567"/>
      </w:pPr>
    </w:p>
    <w:p w:rsidR="00F31926" w:rsidRDefault="00F31926">
      <w:pPr>
        <w:spacing w:after="0"/>
        <w:ind w:firstLine="567"/>
        <w:jc w:val="right"/>
      </w:pPr>
    </w:p>
    <w:p w:rsidR="00F31926" w:rsidRDefault="00F31926">
      <w:pPr>
        <w:spacing w:after="0"/>
        <w:ind w:firstLine="567"/>
        <w:jc w:val="both"/>
      </w:pPr>
    </w:p>
    <w:p w:rsidR="00F31926" w:rsidRDefault="00F31926">
      <w:pPr>
        <w:spacing w:after="0"/>
        <w:ind w:firstLine="567"/>
        <w:jc w:val="both"/>
      </w:pPr>
    </w:p>
    <w:p w:rsidR="00F31926" w:rsidRDefault="00F31926">
      <w:pPr>
        <w:spacing w:after="0"/>
        <w:ind w:firstLine="567"/>
        <w:jc w:val="both"/>
      </w:pPr>
    </w:p>
    <w:p w:rsidR="00F31926" w:rsidRDefault="009719A3">
      <w:pPr>
        <w:spacing w:after="0"/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F31926" w:rsidRDefault="009719A3">
      <w:pPr>
        <w:spacing w:after="0"/>
        <w:jc w:val="center"/>
        <w:outlineLvl w:val="0"/>
      </w:pPr>
      <w:r>
        <w:rPr>
          <w:b/>
          <w:i/>
          <w:sz w:val="56"/>
          <w:szCs w:val="56"/>
        </w:rPr>
        <w:t>по математике</w:t>
      </w:r>
    </w:p>
    <w:p w:rsidR="00F31926" w:rsidRDefault="009719A3">
      <w:pPr>
        <w:spacing w:after="0"/>
        <w:jc w:val="center"/>
        <w:outlineLvl w:val="0"/>
      </w:pPr>
      <w:r>
        <w:rPr>
          <w:b/>
          <w:i/>
          <w:sz w:val="56"/>
          <w:szCs w:val="56"/>
        </w:rPr>
        <w:t xml:space="preserve">1 дополнительный класс  </w:t>
      </w:r>
      <w:r>
        <w:rPr>
          <w:b/>
          <w:i/>
          <w:sz w:val="56"/>
          <w:szCs w:val="56"/>
        </w:rPr>
        <w:t>вариант 7.2</w:t>
      </w:r>
    </w:p>
    <w:p w:rsidR="00F31926" w:rsidRDefault="00F31926">
      <w:pPr>
        <w:spacing w:after="0"/>
        <w:jc w:val="center"/>
        <w:outlineLvl w:val="0"/>
      </w:pPr>
    </w:p>
    <w:p w:rsidR="00F31926" w:rsidRDefault="00F31926">
      <w:pPr>
        <w:spacing w:after="0"/>
        <w:jc w:val="center"/>
        <w:outlineLvl w:val="0"/>
      </w:pPr>
    </w:p>
    <w:p w:rsidR="00F31926" w:rsidRDefault="00F31926">
      <w:pPr>
        <w:spacing w:after="0"/>
        <w:jc w:val="center"/>
        <w:outlineLvl w:val="0"/>
      </w:pPr>
    </w:p>
    <w:p w:rsidR="00F31926" w:rsidRDefault="00F31926">
      <w:pPr>
        <w:spacing w:after="0"/>
        <w:jc w:val="both"/>
      </w:pPr>
    </w:p>
    <w:p w:rsidR="00F31926" w:rsidRDefault="009719A3">
      <w:pPr>
        <w:spacing w:after="0"/>
      </w:pPr>
      <w:r>
        <w:rPr>
          <w:b/>
          <w:i/>
          <w:sz w:val="36"/>
          <w:szCs w:val="36"/>
        </w:rPr>
        <w:t xml:space="preserve">                                                  У</w:t>
      </w:r>
      <w:r>
        <w:rPr>
          <w:b/>
          <w:i/>
          <w:sz w:val="36"/>
          <w:szCs w:val="36"/>
        </w:rPr>
        <w:t>читель :</w:t>
      </w:r>
    </w:p>
    <w:p w:rsidR="00F31926" w:rsidRDefault="009719A3">
      <w:pPr>
        <w:spacing w:after="0"/>
      </w:pPr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F31926" w:rsidRDefault="00F31926">
      <w:pPr>
        <w:spacing w:after="0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F31926">
      <w:pPr>
        <w:spacing w:after="0"/>
        <w:jc w:val="both"/>
      </w:pPr>
    </w:p>
    <w:p w:rsidR="00F31926" w:rsidRDefault="009719A3">
      <w:pPr>
        <w:spacing w:after="0"/>
        <w:jc w:val="center"/>
      </w:pPr>
      <w:r>
        <w:rPr>
          <w:b/>
          <w:i/>
          <w:sz w:val="40"/>
          <w:szCs w:val="40"/>
        </w:rPr>
        <w:t>2022 год</w:t>
      </w:r>
    </w:p>
    <w:p w:rsidR="00F31926" w:rsidRDefault="00F31926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Исходными документами для составления программы являются:</w:t>
      </w:r>
    </w:p>
    <w:p w:rsidR="00F31926" w:rsidRDefault="009719A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31926" w:rsidRDefault="009719A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овательная программа начального общего образования обучающихся с ЗПР МБОУ Вощиковская ОШ им. А.И.Королева (вариант 7.2.);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26" w:rsidRDefault="009719A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рабочие программы для 1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и 1 классов по отдельным учебным предметам и коррекционным курсам для обучающихся с ЗПР;</w:t>
      </w:r>
    </w:p>
    <w:p w:rsidR="00F31926" w:rsidRDefault="009719A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«Математика», авторы – В.Н.Рудницкая, Е.Э.Кочурова, О.А.Рыдзе (ОС «Начальная школа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>века».;</w:t>
      </w:r>
    </w:p>
    <w:p w:rsidR="00F31926" w:rsidRDefault="009719A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</w:t>
      </w:r>
      <w:r>
        <w:rPr>
          <w:rFonts w:ascii="Times New Roman" w:eastAsia="Times New Roman" w:hAnsi="Times New Roman" w:cs="Times New Roman"/>
          <w:sz w:val="24"/>
          <w:szCs w:val="24"/>
        </w:rPr>
        <w:t>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31926" w:rsidRDefault="009719A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>ожение об адаптированных  рабочих программах, разрабатываемых в рамках образовательных стандартов в МБОУ Вощиковская ОШ им. А.И.Королева.</w:t>
      </w:r>
    </w:p>
    <w:p w:rsidR="00F31926" w:rsidRDefault="00F3192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Общей целью изучения предмета «Математика» является формирование базовых математических знаний, умений и навыков, поз</w:t>
      </w:r>
      <w:r>
        <w:rPr>
          <w:rFonts w:ascii="Times New Roman" w:eastAsia="Calibri" w:hAnsi="Times New Roman" w:cs="Times New Roman"/>
          <w:sz w:val="24"/>
          <w:szCs w:val="24"/>
        </w:rPr>
        <w:t>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</w:t>
      </w:r>
      <w:r>
        <w:rPr>
          <w:rFonts w:ascii="Times New Roman" w:eastAsia="Calibri" w:hAnsi="Times New Roman" w:cs="Times New Roman"/>
          <w:sz w:val="24"/>
          <w:szCs w:val="24"/>
        </w:rPr>
        <w:t>еятельности в целом.</w:t>
      </w:r>
    </w:p>
    <w:p w:rsidR="00F31926" w:rsidRDefault="009719A3">
      <w:pPr>
        <w:widowControl w:val="0"/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Своеобразие в обучении математике детей с ОВЗ (ЗПР) особенно отчётливо проявляется на первоначальном этапе. Поэтому при обучении предмету определяют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sz w:val="24"/>
          <w:szCs w:val="24"/>
        </w:rPr>
        <w:t>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способность использовать знаково-символи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средства путем усвоения математической символики и обучения составлению различных схем;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свойств и отношений);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недостатков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феры жизненной компетенции, типичных для младших школьников с ЗПР; </w:t>
      </w:r>
    </w:p>
    <w:p w:rsidR="00F31926" w:rsidRDefault="009719A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:rsidR="00F31926" w:rsidRDefault="00F31926">
      <w:pPr>
        <w:widowControl w:val="0"/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31926" w:rsidRDefault="009719A3">
      <w:pPr>
        <w:widowControl w:val="0"/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 Для этого важно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только вооружать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общеучебные умения.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задержкой психического развития испытывают разнообразные трудности при обучении, в частности, при изучении математики. Обучающиеся, как правило, затрудняются в порядковом и количественном счете, усвоении пространственно-временных отношений и понятий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них отмечается недостаточность планирования, обобщения, снижен познавательный интерес, что негативно влияет на мотивацию к учебной деятельности.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предмету «Математика» создает возможности для преодоления перечисленных недостатков. Класс, в кот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ором обучается девочка с ЗПР, занимается по ОС «Начальная школа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века», поэтому в качестве учебника в первом классе используется учебник «Математика» авторов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В.Н.Рудницкая, Е.Э.Кочурова, О.А.Рыдзе </w:t>
      </w:r>
      <w:r>
        <w:rPr>
          <w:rFonts w:ascii="Times New Roman" w:eastAsia="Times New Roman" w:hAnsi="Times New Roman" w:cs="Times New Roman"/>
          <w:sz w:val="24"/>
          <w:szCs w:val="24"/>
        </w:rPr>
        <w:t>до раздела «Числа от 11 до 20». Однако механический пере</w:t>
      </w:r>
      <w:r>
        <w:rPr>
          <w:rFonts w:ascii="Times New Roman" w:eastAsia="Times New Roman" w:hAnsi="Times New Roman" w:cs="Times New Roman"/>
          <w:sz w:val="24"/>
          <w:szCs w:val="24"/>
        </w:rPr>
        <w:t>нос методических рекомендаций по обучению математике школьников, не обнаруживающих отставания в развитии, на контингент обучающихся с ЗПР недопустим. Следует отметить, что замедленный темп освоения учебного материала по математике обучающимися с ЗПР и введ</w:t>
      </w:r>
      <w:r>
        <w:rPr>
          <w:rFonts w:ascii="Times New Roman" w:eastAsia="Times New Roman" w:hAnsi="Times New Roman" w:cs="Times New Roman"/>
          <w:sz w:val="24"/>
          <w:szCs w:val="24"/>
        </w:rPr>
        <w:t>ение для них в последующем обучение в 1 дополнительном классе не дает возможности использовать учебник на каждом уроке. Поэтому учитель периодически будет сталкиваться с необходимостью самостоятельно подбирать дидактический материал с учетом особых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ательных потребностей детей с ЗПР, а также определять цели и задачи урока.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</w:t>
      </w:r>
      <w:r>
        <w:rPr>
          <w:rFonts w:ascii="Times New Roman" w:eastAsia="Times New Roman" w:hAnsi="Times New Roman" w:cs="Times New Roman"/>
          <w:sz w:val="24"/>
          <w:szCs w:val="24"/>
        </w:rPr>
        <w:t>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</w:t>
      </w:r>
      <w:r>
        <w:rPr>
          <w:rFonts w:ascii="Times New Roman" w:eastAsia="Times New Roman" w:hAnsi="Times New Roman" w:cs="Times New Roman"/>
          <w:sz w:val="24"/>
          <w:szCs w:val="24"/>
        </w:rPr>
        <w:t>ньшением количества внешних развернутых действий. Формирование ориентировочной основы различных математических действий базируется на полноценном овладении составом числа, которому в 1 классе уделяется очень большое внимание. Помимо перечисленных при обуче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математике решаются и общие коррекционно-развивающие задачи. Так совершенствование учебного высказывания может реализовываться через обучение ориентировке на поставленный вопрос при формулировке ответа (например, при решении задачи).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обучающихся с З</w:t>
      </w:r>
      <w:r>
        <w:rPr>
          <w:rFonts w:ascii="Times New Roman" w:eastAsia="Times New Roman" w:hAnsi="Times New Roman" w:cs="Times New Roman"/>
          <w:sz w:val="24"/>
          <w:szCs w:val="24"/>
        </w:rPr>
        <w:t>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бучения необходимо осуществлять индивидуальный подход к младшим школьникам с ЗПР. Обучающиеся, обнаруживающие относительно большую  успешность при изучении материала, выполняют дополнительные индивидуальные задания. В свою очередь, школьники, испытывающие </w:t>
      </w:r>
      <w:r>
        <w:rPr>
          <w:rFonts w:ascii="Times New Roman" w:eastAsia="Times New Roman" w:hAnsi="Times New Roman" w:cs="Times New Roman"/>
          <w:sz w:val="24"/>
          <w:szCs w:val="24"/>
        </w:rPr>
        <w:t>значительные трудности, могут получать необходимую помощь на психокоррекционных занятиях. 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ий, подсчетов необходимого количества и пр.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обучении в 1 классе, выполняющем преимущественно пропедевтическую функцию, младший школьник осваивает первоначальные навыки работы с учебником и тетрадью, овладевает начальными математическими званиями о чис</w:t>
      </w:r>
      <w:r>
        <w:rPr>
          <w:rFonts w:ascii="Times New Roman" w:eastAsia="Times New Roman" w:hAnsi="Times New Roman" w:cs="Times New Roman"/>
          <w:sz w:val="24"/>
          <w:szCs w:val="24"/>
        </w:rPr>
        <w:t>лах, мерах, величинах и геометрических фигурах; умением выполнять устно и письменно арифметические действия с числами в пределах 10, решать текстовые задачи, распознавать и изображать простейшие геометрические фигуры.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предмета в общей системе корр</w:t>
      </w:r>
      <w:r>
        <w:rPr>
          <w:rFonts w:ascii="Times New Roman" w:eastAsia="Times New Roman" w:hAnsi="Times New Roman" w:cs="Times New Roman"/>
          <w:sz w:val="24"/>
          <w:szCs w:val="24"/>
        </w:rPr>
        <w:t>екционно-развивающей работы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учебного материала по математике имеет большое значение в общей системе коррекционно-развивающей работы. В ходе обучения математике совершенствуются возможности произвольной концентрации внимания, расширяется объем опер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ативной памяти, формируются элементы логического мышления, улучшаются навыки установления причинно-следственных связей и разнообразных отношений между величинами. Развиваются процессы анализа, синтеза, сравнения,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обобщения, происходит коррекция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и долговременной памяти. Требования пояснять ход своих рассуждений способствуют формированию умений математического доказательства. Усвоение приемов решения задач является универсальным методом развития мышления. Выделение обобщенных способов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решений примеров и задач определенного типа ведет к появлению возможностей рефлексии. Математика как учебный предмет максимально насыщена знаково-символическими средствами, активизирующими отвлеченное мышление.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усвоении программного материала по учебн</w:t>
      </w:r>
      <w:r>
        <w:rPr>
          <w:rFonts w:ascii="Times New Roman" w:eastAsia="Times New Roman" w:hAnsi="Times New Roman" w:cs="Times New Roman"/>
          <w:sz w:val="24"/>
          <w:szCs w:val="24"/>
        </w:rPr>
        <w:t>ому предмету «Математика»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предстоящую работу, контролировать правильность выполнения задания, рассказывать о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еденной работе и давать ей оценку, что способствует совершенствованию произвольной регуляции деятельности.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материала 1 класса позволяет ввести в курс большое количество заданий предметного характера, предполагающих использование практических де</w:t>
      </w:r>
      <w:r>
        <w:rPr>
          <w:rFonts w:ascii="Times New Roman" w:eastAsia="Times New Roman" w:hAnsi="Times New Roman" w:cs="Times New Roman"/>
          <w:sz w:val="24"/>
          <w:szCs w:val="24"/>
        </w:rPr>
        <w:t>йствий для их решения. Педагогу рекомендуется соблюдать принцип пошаговости при объяснении нового материала, которое обеспечивается уже указанной выше этапностью формирования действий, большим объемом наглядности, активизацией разных каналов восприятия (сл</w:t>
      </w:r>
      <w:r>
        <w:rPr>
          <w:rFonts w:ascii="Times New Roman" w:eastAsia="Times New Roman" w:hAnsi="Times New Roman" w:cs="Times New Roman"/>
          <w:sz w:val="24"/>
          <w:szCs w:val="24"/>
        </w:rPr>
        <w:t>ухового, зрительного, тактильно-кинестетического).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Происходит постепенное усложнение заданий. Первые решаются в наглядно-практическом плане, далее предлагаются задания, решаемые с помощью действий образного мышления.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реализации коррекционной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ленности предмета и удовлетворения образовательных потребностей обучающихся по варианту 7.2 учителю необходимо: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знакомить с новым материалом развернуто, пошагово (полезен прием детального руководства выполнением конкретного задания: например, при установ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лении взаимно однозначного соответствия между предметными множествами: пересчитать предметы, положить столько же фишек, сколько предметов в первом множестве, положить столько же фишек, сколько предметов во втором множестве, попарно соотнести выбранное коли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чество фишек. Прийти к аргументированному выводу: в каком множестве предметов больше и почему);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изучать цифры с опорой на все модальности: слуховую, зрительную, кинестетическую (пишем цифры в воздухе, на спине одноклассника, лепим из пластилина, выклады</w:t>
      </w:r>
      <w:r>
        <w:rPr>
          <w:rFonts w:ascii="Times New Roman" w:eastAsia="Times New Roman" w:hAnsi="Times New Roman" w:cs="Times New Roman"/>
          <w:sz w:val="24"/>
          <w:szCs w:val="24"/>
        </w:rPr>
        <w:t>ваем из палочек, персонифицируем названия элементов цифры, например, цифра 1: носик, ножка; цифра 2: голова, шейка, хвостик);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отводить значительное время практическим действиям: работе с предметами, рисунками, схемами к задачам и примерам и пр.;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sz w:val="24"/>
          <w:szCs w:val="24"/>
        </w:rPr>
        <w:t>зовать для обучающихся мнестические опоры: наглядные схемы, шаблоны общего хода выполнения заданий (например: план-схема «решение задачи»).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повторение и закрепление изученного материала способствует прочному и осознанному усвоению нового. </w:t>
      </w:r>
    </w:p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«Математика»  в 1 классе отводится по 4 часа в неделю: 132 часа (33 учебные недели).</w:t>
      </w:r>
    </w:p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 ОСВОЕНИЯ ПРЕДМЕТА</w:t>
      </w:r>
    </w:p>
    <w:p w:rsidR="00F31926" w:rsidRDefault="009719A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«Математика»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образования, а именно: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принятии и освоении социальной роли обучающегося, формировании и развитии социально значимых мотивов учебной деятельности;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навыков сотрудничества со сверстниками (на основе работы в парах);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доброжелательности и эмоционально-нравственной отзывчивости, понимания и сопереживания чувствам других людей (одноклассников);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развитии адекватных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собственных возможностях;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овладении навыками коммуникации (с учителем, одноклассниками);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</w:t>
      </w:r>
      <w:r>
        <w:rPr>
          <w:rFonts w:ascii="Times New Roman" w:hAnsi="Times New Roman" w:cs="Times New Roman"/>
          <w:iCs/>
          <w:sz w:val="24"/>
          <w:szCs w:val="24"/>
        </w:rPr>
        <w:t>итуаций).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могут быть обозначены следующим образом: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кодировать и перекодировать информацию (заменять предмет символом, читать символическое изображения (в виде рисунка и/или схемы условия</w:t>
      </w:r>
      <w:r>
        <w:rPr>
          <w:rFonts w:ascii="Times New Roman" w:hAnsi="Times New Roman" w:cs="Times New Roman"/>
          <w:sz w:val="24"/>
          <w:szCs w:val="24"/>
        </w:rPr>
        <w:t xml:space="preserve"> задач и пр.);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 (геометрическая фигура, графическое изображение задачи и т. п.);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геометрические фигуры, предметы по разным классификационным основаниям (больше – меньше, длиннее – короче и т.п.);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</w:t>
      </w:r>
      <w:r>
        <w:rPr>
          <w:rFonts w:ascii="Times New Roman" w:hAnsi="Times New Roman" w:cs="Times New Roman"/>
          <w:sz w:val="24"/>
          <w:szCs w:val="24"/>
        </w:rPr>
        <w:t>ть (самостоятельно выделять признаки сходства).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</w:t>
      </w:r>
      <w:r>
        <w:rPr>
          <w:rFonts w:ascii="Times New Roman" w:hAnsi="Times New Roman" w:cs="Times New Roman"/>
          <w:sz w:val="24"/>
          <w:szCs w:val="24"/>
        </w:rPr>
        <w:t>поставленной задачей и условием ее реализации (например, рисование рисунка к условию задачи, сравнить полученный ответ с условием и вопросом);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способы и результат действия (складывать или вычитать);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</w:t>
      </w:r>
      <w:r>
        <w:rPr>
          <w:rFonts w:ascii="Times New Roman" w:hAnsi="Times New Roman" w:cs="Times New Roman"/>
          <w:sz w:val="24"/>
          <w:szCs w:val="24"/>
        </w:rPr>
        <w:t>нове их оценки и учета характера сделанных ошибок;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</w:t>
      </w:r>
      <w:r>
        <w:rPr>
          <w:rFonts w:ascii="Times New Roman" w:hAnsi="Times New Roman" w:cs="Times New Roman"/>
          <w:sz w:val="24"/>
          <w:szCs w:val="24"/>
        </w:rPr>
        <w:t xml:space="preserve">ать речевые средства при обсуждении результата деятельности;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«Математика» имеет большое значение для формирования сферы жизненной компетенции, мониторинг ста</w:t>
      </w:r>
      <w:r>
        <w:rPr>
          <w:rFonts w:ascii="Times New Roman" w:hAnsi="Times New Roman" w:cs="Times New Roman"/>
          <w:sz w:val="24"/>
          <w:szCs w:val="24"/>
        </w:rPr>
        <w:t>новления которой оценивается по ниже перечисленным направлениям.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себя на рабочем месте (правильная посадка при письме в тетради, удержание ручки, расположение тетради и т.п.);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задать вопрос учителю при неусвоении материала урока или его фрагмента;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распределять время на выполнение задания в обозначенный у</w:t>
      </w:r>
      <w:r>
        <w:rPr>
          <w:rFonts w:ascii="Times New Roman" w:hAnsi="Times New Roman" w:cs="Times New Roman"/>
          <w:sz w:val="24"/>
          <w:szCs w:val="24"/>
        </w:rPr>
        <w:t xml:space="preserve">чителем отрезок времени;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словесно обозначать цель выполняемых действий и их результат.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умении слушать внимательно и адекватно реагировать на обращенную речь;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умении отвечать на вопросы учителя, адекватно реагировать на его одобрение и порицание, критику со стороны одноклассников.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 </w:t>
      </w:r>
      <w:r>
        <w:rPr>
          <w:rFonts w:ascii="Times New Roman" w:hAnsi="Times New Roman" w:cs="Times New Roman"/>
          <w:sz w:val="24"/>
          <w:szCs w:val="24"/>
        </w:rPr>
        <w:t>в понимании роли м</w:t>
      </w:r>
      <w:r>
        <w:rPr>
          <w:rFonts w:ascii="Times New Roman" w:hAnsi="Times New Roman" w:cs="Times New Roman"/>
          <w:sz w:val="24"/>
          <w:szCs w:val="24"/>
        </w:rPr>
        <w:t xml:space="preserve">атематических знаний в быту и профессии.  </w:t>
      </w:r>
    </w:p>
    <w:p w:rsidR="00F31926" w:rsidRDefault="009719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>
        <w:rPr>
          <w:rFonts w:ascii="Times New Roman" w:hAnsi="Times New Roman" w:cs="Times New Roman"/>
          <w:sz w:val="24"/>
          <w:szCs w:val="24"/>
        </w:rPr>
        <w:t>в стремлении научиться правильно считать, решать задачи.</w:t>
      </w:r>
    </w:p>
    <w:p w:rsidR="00F31926" w:rsidRDefault="009719A3">
      <w:pPr>
        <w:shd w:val="clear" w:color="auto" w:fill="FFFFFF"/>
        <w:tabs>
          <w:tab w:val="left" w:pos="284"/>
          <w:tab w:val="left" w:pos="426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«Математика» достигаются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математических знаний о числах, геометрических фигурах для описания и объяснения окружающих предметов, процессов, явлений, а также оценки их количественных и пространст</w:t>
      </w:r>
      <w:r>
        <w:rPr>
          <w:rFonts w:ascii="Times New Roman" w:hAnsi="Times New Roman" w:cs="Times New Roman"/>
          <w:sz w:val="24"/>
          <w:szCs w:val="24"/>
        </w:rPr>
        <w:t xml:space="preserve">венных отношений;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устно и письменно арифметические действия с числами, решать текстовые задачи, умение действовать в соответствии с алгоритмом; </w:t>
      </w:r>
    </w:p>
    <w:p w:rsidR="00F31926" w:rsidRDefault="009719A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исследовать, распознавать и изображать геометрические фигуры.</w:t>
      </w:r>
    </w:p>
    <w:p w:rsidR="00F31926" w:rsidRDefault="009719A3">
      <w:pPr>
        <w:tabs>
          <w:tab w:val="left" w:pos="284"/>
          <w:tab w:val="center" w:pos="565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F31926" w:rsidRDefault="009719A3">
      <w:pPr>
        <w:tabs>
          <w:tab w:val="left" w:pos="284"/>
          <w:tab w:val="center" w:pos="565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</w:p>
    <w:p w:rsidR="00F31926" w:rsidRDefault="009719A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Числа и величины.</w:t>
      </w:r>
    </w:p>
    <w:p w:rsidR="00F31926" w:rsidRDefault="009719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Счёт предметов. Чтение и запись чисел от нуля до 10. Сравнение и упорядочение чисел, знаки сравнения. Измерение величин (см).</w:t>
      </w:r>
    </w:p>
    <w:p w:rsidR="00F31926" w:rsidRDefault="009719A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Арифметические действия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1926" w:rsidRDefault="009719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Сложение, вычитание. Названия компонентов арифметических действий, знаки действий. Таблица сложения. Алго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ритмы письменного сложения. </w:t>
      </w:r>
    </w:p>
    <w:p w:rsidR="00F31926" w:rsidRDefault="009719A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 текстовыми задачами.</w:t>
      </w:r>
    </w:p>
    <w:p w:rsidR="00F31926" w:rsidRDefault="009719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на…». Планирование хода решения задачи. Представление текста задачи (схема, рисунок). </w:t>
      </w:r>
    </w:p>
    <w:p w:rsidR="00F31926" w:rsidRDefault="009719A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Пространственны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отношения. Геометрические фигуры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1926" w:rsidRDefault="009719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отрезок, ломаная, многоугольник, треугольник, прямоугольник, квадрат, круг, овал. Использование чертёжных инструментов для выполнения построений. Геометрические формы в окружающем мире. </w:t>
      </w:r>
    </w:p>
    <w:p w:rsidR="00F31926" w:rsidRDefault="009719A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Геометрические величины.</w:t>
      </w:r>
    </w:p>
    <w:p w:rsidR="00F31926" w:rsidRDefault="009719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Геометрические величины и их измерение. Изме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рение длины отрезка. Единицы длины (см).</w:t>
      </w:r>
    </w:p>
    <w:p w:rsidR="00F31926" w:rsidRDefault="009719A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 с информацией.</w:t>
      </w:r>
    </w:p>
    <w:p w:rsidR="00F31926" w:rsidRDefault="009719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Сбор и представление информации, связанной со счётом (пересчётом); фиксирование, анализ полученной информации. Построение простейших выражений с помощью логических связок и слов. Составление 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нечной последовательности (цепочки) предметов, геометрических фигур по правилу. Чтение и заполнение таблицы. Создание простейшей информационной модели (схема).</w:t>
      </w:r>
    </w:p>
    <w:p w:rsidR="00F31926" w:rsidRDefault="00F319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926" w:rsidRDefault="00F319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926" w:rsidRDefault="00F319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926" w:rsidRDefault="00F319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1926" w:rsidRDefault="009719A3">
      <w:pPr>
        <w:shd w:val="clear" w:color="auto" w:fill="FFFFFF"/>
        <w:tabs>
          <w:tab w:val="left" w:pos="284"/>
          <w:tab w:val="left" w:pos="12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31926" w:rsidRDefault="00F31926">
      <w:pPr>
        <w:shd w:val="clear" w:color="auto" w:fill="FFFFFF"/>
        <w:tabs>
          <w:tab w:val="left" w:pos="284"/>
          <w:tab w:val="left" w:pos="12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9590"/>
        <w:gridCol w:w="828"/>
      </w:tblGrid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30" w:type="dxa"/>
          </w:tcPr>
          <w:p w:rsidR="00F31926" w:rsidRDefault="00971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сформированности элементарных математических представлений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Подготовительный период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геометрических фигур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0" w:type="dxa"/>
          </w:tcPr>
          <w:p w:rsidR="00F31926" w:rsidRDefault="0097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Уроки повторения изученного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10. Нумерация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31926"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0" w:type="dxa"/>
          </w:tcPr>
          <w:p w:rsidR="00F31926" w:rsidRDefault="00971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F31926" w:rsidRDefault="00971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</w:tr>
    </w:tbl>
    <w:p w:rsidR="00F31926" w:rsidRDefault="00F31926">
      <w:pPr>
        <w:shd w:val="clear" w:color="auto" w:fill="FFFFFF"/>
        <w:tabs>
          <w:tab w:val="left" w:pos="284"/>
          <w:tab w:val="left" w:pos="12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26" w:rsidRDefault="009719A3">
      <w:pPr>
        <w:shd w:val="clear" w:color="auto" w:fill="FFFFFF"/>
        <w:tabs>
          <w:tab w:val="left" w:pos="284"/>
          <w:tab w:val="left" w:pos="12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</w:t>
      </w:r>
    </w:p>
    <w:p w:rsidR="00F31926" w:rsidRDefault="00F31926">
      <w:pPr>
        <w:shd w:val="clear" w:color="auto" w:fill="FFFFFF"/>
        <w:tabs>
          <w:tab w:val="left" w:pos="284"/>
          <w:tab w:val="left" w:pos="12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639"/>
        <w:gridCol w:w="959"/>
      </w:tblGrid>
      <w:tr w:rsidR="00F31926">
        <w:tc>
          <w:tcPr>
            <w:tcW w:w="709" w:type="dxa"/>
          </w:tcPr>
          <w:p w:rsidR="00F31926" w:rsidRDefault="009719A3">
            <w:pPr>
              <w:spacing w:after="0" w:line="240" w:lineRule="auto"/>
              <w:ind w:left="-142" w:right="-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31926" w:rsidRDefault="009719A3">
            <w:pPr>
              <w:spacing w:after="0" w:line="240" w:lineRule="auto"/>
              <w:ind w:left="-142" w:right="-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9639" w:type="dxa"/>
          </w:tcPr>
          <w:p w:rsidR="00F31926" w:rsidRDefault="00971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возможных видов деятельности обучающихся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сформированности элементарных математических представлений 10ч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счёт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76"/>
                <w:tab w:val="num" w:pos="104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Пересчитывать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предметы, их изображения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присчитывать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76"/>
                <w:tab w:val="num" w:pos="104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Отсчитывать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множества предметов заданное количество (8-10 отдельных предметов).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</w:t>
            </w:r>
          </w:p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счёт (прямой и обратный от заданного числа)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порядке их следования при счете.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Отсчитывать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множества предметов заданное количество (8-10 отдельных предметов).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вне видимости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порядке их следования при счете.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191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при исчезновении предметов из поля зрения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 группы предметов: визуально и объединяя предметы в пары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left" w:pos="33"/>
                <w:tab w:val="num" w:pos="159"/>
                <w:tab w:val="num" w:pos="326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формы (круги, квадраты, треугольники)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left" w:pos="33"/>
                <w:tab w:val="num" w:pos="159"/>
                <w:tab w:val="num" w:pos="326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left" w:pos="33"/>
                <w:tab w:val="num" w:pos="159"/>
                <w:tab w:val="num" w:pos="326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Считаем деньги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номинал монет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 на сложение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прямую арифметическую задачу в уме, с использованием наглядности, на пальцах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 на сложение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прямую арифметическую задачу в уме, с использованием наглядности, на пальцах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 на вычитание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прямую арифметическую задачу в уме, с использованием наглядности, на пальцах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 на вычитание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прямую арифметическую задачу в уме, с использованием наглядности, на пальцах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Подготовительный период 8 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тетрадью.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тетрадью, правилами посадки во время рисования; расположением тетради на столе, правилами удерживания карандаша.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в крупную клетку точек по клеткам, обводка, штриховка, рисование,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Дорисовывать, раскрашивать,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цифр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едварительным анализом.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предметов: цвет, форма, размер.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с введением третьего предмета.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по цвету, форме, размеру.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Противопоставлять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по размеру.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сходства и отличия.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объектов на плоскости и в пространстве по их описанию.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 объектов с использованием слов: вверху, внизу, слева, справа, за.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действия с предметами по инструкции.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предметами с предварительным проговариванием.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представления. Части суток, их последовательность.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временными представлениями (соотнесение с режимом дня).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событий в сказке.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различие предметов по размеру.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два предмета по длине с использованием слов длинный, короткий, широкий, узкий, толстый, тонкий; по весу (легкий, тяжелый, легче, тяжелее).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величину предметов, используя термины «короткий», «длиннее», «самый длинный», «тяжелый», «легкий», «самы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легкий» и т.д.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контрастные и одинаковые по величине предметы.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речи результаты сравнения: длиннее, короче, одинаковые; ниже выше, одинаковые; больше, меньше одинаковые.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сопоставление групп предметов по одному или нескольким признакам.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две-три предметные совокупности с использованием слов «мало», «много», «больше», «меньше», «одинаковое», «поровну».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прямой и обратный. Порядковый и количественный счёт.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прямом и обратном порядке.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итог: сколько всего? сколько осталось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в различном направлении и пространственном расположении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с опорой на различны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анализаторы: слух, осязание, счет движений.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ряд чисел, начиная с любого числа.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Присчитывать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отсчитывать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одному с называнием итога.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числа и количества предметов.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и количество 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вопросы: «Покажи, где один…», «Покажи, где два…», «На сколько больше?», «На сколько меньше?».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понимание сохранения количества при исчезновении предметов из поля зрения.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геометрических фигур 8 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Линия. Отрезок. </w:t>
            </w: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Вычерчивать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линию, отрезок.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отрезка меркой,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сопоставлять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длину отрезков.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Прямая и кривая линии.</w:t>
            </w: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кривую линию с помощью нити.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Зарисовывать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кривую линию.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длину прямой и кривой линии.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 и прямоугольник.</w:t>
            </w: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длину сторон квадрата и прямоугольника с помощью мерки (работа в парах).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различиях квадрата и прямоугольника.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Зарисовывать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тетради квадрат и прямоугольник.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rPr>
          <w:trHeight w:val="1215"/>
        </w:trPr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 и многоугольник.</w:t>
            </w: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Пересчитывать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прямоугольника и многоугольника.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длины сторон прямоугольника и многоугольника с помощью мерки (работа в парах).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различиях прямоугольника и многоугольника.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Построение отрезка по точкам. 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отрезок по точкам.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геометрической фигуры.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геометрическую фигуру.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Овал и круг. Распознавание геометрических фигур.</w:t>
            </w: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и овал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измерять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меркой.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Обводить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раскрашивать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Опредмечивать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и овал.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Квадрат, треугольник, прямоугольник. </w:t>
            </w:r>
          </w:p>
          <w:p w:rsidR="00F31926" w:rsidRDefault="00F31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геометрическими фигурами, квадрат, треугольник, прямоугольник.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в окружающем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«Что треугольное, квадратное, круглое»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Уроки повторения изученного 6ч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«Счёт прямой и обратный. Порядковый и количественный счёт».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прямом и обратном порядке.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итог: сколько всего? сколько осталось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предметы в различном направлении и пространственном расположении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с опорой на различные анализаторы: слух, осязание, счет движений.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Считать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ряд чисел, начиная с любого числа.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Присчитывать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отсчитывать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одному с называнием итога.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«Пространственные и временные представления».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объектов на плоскости и в пространстве по их описанию.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 объектов с использованием слов: вверху, внизу, слева, справа, за.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действия с предметами по инструкции.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предметами с предварительным проговариванием.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«Составление и сопоставление групп предметов по одному или нескольким признакам».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две-три предметные совокупности с использованием слов «мало», «много», «больше», «меньше», «одинаковое», «поровну».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«Геометрические фигуры.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Распознавание геометрических фигур».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«Геометрические фигуры. Построение геометрических фигур».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пройденных понятий. Обобщение и систематизация знаний.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пройденные понятия.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num" w:pos="-1542"/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10. Нумерация 28ч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</w:t>
            </w:r>
          </w:p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знаки «+», «-», «=». Понятия «прибавить», «вычесть», «получится».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знаками.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предметные действия со знаками.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арифметически действия сложения, вычитания.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арифметического действия. 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Длиннее, короче, одинаковые по длине.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по длине (на глаз, наложением, с использованием мерок).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использованием слов «длинный», «короткий», «длиннее», «короче», «одинаковые по длине».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Длинный, короткий, одинаковые по длине.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Упорядочивание объектов по длине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по длине (на глаз, наложением, с использованием мерок).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использованием слов «длинный», «короткий», «длиннее», «короче», «одинаковые по длине».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F31926">
        <w:trPr>
          <w:trHeight w:val="236"/>
        </w:trPr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понятиями «ломаная линия», «звенья ломаной линии».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Дифференцироват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замкнутые и незамкнутые ломаные линия.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окружающем замкнутые и незамкнутые ломаные линия.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ломаные линии.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 Нахождение в окружающем пространстве замкнутых и незамкнутых ломаных линий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замкнутые и незамкнутые ломаные линия.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окружающем замкнутые и незамкнутые ломаные линия.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ломаные линии.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в пределах 5.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5.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 чисел в пределах 5.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сложения, вычитания в пределах пяти.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арифметического действия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«Арифметические действия в пределах 5».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5.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 чисел в пределах 5.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сложения, вычитания в пределах пяти.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арифметического действия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знаки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«=»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любые два числа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сравнения, используя знаки</w:t>
            </w:r>
          </w:p>
          <w:p w:rsidR="00F31926" w:rsidRDefault="009719A3">
            <w:pPr>
              <w:tabs>
                <w:tab w:val="num" w:pos="191"/>
              </w:tabs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«&gt;», «&lt;», «=».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«равенство», «неравенство».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понятиями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«равенство», «неравенство».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любые два числа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сравнения, используя знаки</w:t>
            </w:r>
          </w:p>
          <w:p w:rsidR="00F31926" w:rsidRDefault="009719A3">
            <w:pPr>
              <w:tabs>
                <w:tab w:val="num" w:pos="191"/>
              </w:tabs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«&gt;», «&lt;», «=».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«Понятия «равенство», «неравенство»».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любые два числа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сравнения, используя знаки</w:t>
            </w:r>
          </w:p>
          <w:p w:rsidR="00F31926" w:rsidRDefault="009719A3">
            <w:pPr>
              <w:tabs>
                <w:tab w:val="num" w:pos="191"/>
              </w:tabs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«&gt;», «&lt;», «=».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 Понятия «углы», «стороны», «вершины».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понятиями «углы», «стороны», «вершины».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 многоугольника из соответствующего количества палочек.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сравнения предметов различными мерками. 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«Многоугольник». Математические знаки «&gt;», «&lt;», «=»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реальные предметы и их элементы с изученными геометрическими фигурами.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Чертить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 при помощи линейки, от руки.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Подготовка к решению задач.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по картинкам, по записи арифметического действия.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10.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цифры 0.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Подготовка к решению задач.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по картинкам, по записи арифметического действия.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«Числа от 1 до 10. Нумерация».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 по теме «Числа от 1 до 10. Нумерация».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 по данной теме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«Числа от 1 до 10. Нумерация».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числа в этой последовательности.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объекты,  предметы.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и число.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num" w:pos="-1542"/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 в пределах 10 - 60ч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предметов по признаку величины и формы. 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размеру (длинный, короткий, длиннее, короче, самый длинный, самый короткий, широкий, узкий, высокий, низкий, ниже, выше).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приемы приложения и наложения для составления упорядоченного ряда, располагая предметы 3–5 шт. в возрастающем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убывающем порядке по длине, высоте, ширине.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по форме (круглый, квадратный, прямоугольный).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порядковые и количественные числительные для обозначения результатов счета.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предыдущего и последующего числа при помощи присчитывания или отсчитывания единицы.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предметов с использованием групп количественных и порядковых числительных. 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понятием «сантиметр».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меру «сантиметр» с предметами окружающей действительности.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предметов. 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Сантиметр.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отрезков заданной длины.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предметов.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отрезки разной величины.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Составные части: условие, вопрос.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задаче ее составные части: условие, вопрос.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наглядном материале, добиваясь соотношения: вопрос – ответ.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наглядном материале.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задаче ее составные части: условие, вопрос.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наглядном материале, добиваясь соотношения: вопрос – ответ.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математических действий при сложении.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компонентами математического выражения при сложении.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с использованием математической терминологии.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Структура задачи (условие, вопрос, решение, ответ).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структурные компоненты текстовых задач (условие, вопрос, решение, ответ).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Анализ задач.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сложение и вычитание на основании рисунка.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отличительные признаки задач на сложение и вычитание.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на сложение и вычитание с числом 2.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2.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Присчитывание, отсчитывание по два. 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Присчитывать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отсчитывать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числа на несколько единиц.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уменьшение числа на несколько единиц.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«Решение задач на увеличение (уменьшение) числа на несколько единиц»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и уменьшение числа на несколько единиц.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задач. Сложение и вычитание числа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на сложение и вычитание с числом 3.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3.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Составные части задачи в таблице.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задачи. Различные способы оформления частей задачи.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вычислительных навыков. Вычитание от большего числа число 3. Прибавление числа 3.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Закрепление: прибавления и вычитания чисел 1,2,3.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числа на несколько единиц.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уменьшение числа на несколько единиц.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«Задачи на увеличение и уменьшение числа на несколько единиц».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числа на несколько единиц.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сложение и вычитание на основании рисунка.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4.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4.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вычитание числа 4 по частям. Алгоритм приемов вычислений.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«Прибавление и вычитание числа 4». Решение текстовых задач.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рисункам схемы арифметических действий сложения и вычитания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разностное сравнение чисел.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разностное сравнение чисел.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закон о перестановке слагаемых.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правилом перестановки слагаемых.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при вычислении.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способы вычислений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выбирать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удобный.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переместительное свойство сложения при решении примеров.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«Переместительное свойство сложения».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способы вычислений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выбирать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удобный.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переместительное свойство сложения при решении примеров.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5.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5.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сложения и вычитания на 5».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6.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6.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сложения и вычитания на 6».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7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7.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сложения и вычитания на 7».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8.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8.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 теме «Таблица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сложения и вычитания на 8».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сложения и вычитания с помощью предметов (разрезного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12.04+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9.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9.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сложения и вычитания на 9».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и вычитания на 10.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на сложение и вычитание с числом 10.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сложения и вычитания на 10».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«Табличное сложение и вычитание в пределах 10».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разностное сравнение чисел.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 Дополнение условия недостающими данными или вопросом.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задачи недостающими данными или вопросом.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 по теме «Табличное сложение и вычитание в пределах 10».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«Табличное сложение и вычитание в пределах 10».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ряда геометрических фигур по правилу.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геометрических фигур с заданными крайними элементами.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Выстраивать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геометрических фигур от обозначенной начальной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Выстраивать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геометрических фигур с самостоятельным определением начальной точки ряда.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пропущенные геометрические фигуры в построенном ряду.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арифметическим способом.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по алгоритму.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числа на несколько единиц.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Распределение частей задачи в таблицу.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разностное сравнение чисел.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clear" w:pos="326"/>
                <w:tab w:val="num" w:pos="191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clear" w:pos="326"/>
                <w:tab w:val="num" w:pos="-1542"/>
                <w:tab w:val="num" w:pos="159"/>
                <w:tab w:val="num" w:pos="191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num" w:pos="-1542"/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12ч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«Счет предметов. Пространственные и временные представления».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left" w:pos="33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порядке их следования при счете.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left" w:pos="33"/>
                <w:tab w:val="num" w:pos="159"/>
                <w:tab w:val="num" w:pos="326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Отсчитывать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множества предметов заданное количество (8-10 отдельных предметов).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объектов на плоскости и в пространстве по их описанию.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</w:tabs>
              <w:spacing w:after="0" w:line="240" w:lineRule="auto"/>
              <w:ind w:left="50" w:right="-12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располагать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порядке следования.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left" w:pos="33"/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 объектов с использов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анием слов.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«Знаки «&gt;», «&lt;», «=». Равенство. Неравенство»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любые два числа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сравнения, используя знаки сравнения «&gt;», «&lt;», «=».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-1542"/>
                <w:tab w:val="num" w:pos="159"/>
                <w:tab w:val="num" w:pos="326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числовые равенства и неравенства.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«Ломаная линия».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замкнутые и незамкнутые ломаные линия.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окружающем замкнутые и незамкнутые ломаные линия. </w:t>
            </w:r>
          </w:p>
          <w:p w:rsidR="00F31926" w:rsidRDefault="009719A3">
            <w:pPr>
              <w:numPr>
                <w:ilvl w:val="0"/>
                <w:numId w:val="2"/>
              </w:numPr>
              <w:tabs>
                <w:tab w:val="clear" w:pos="598"/>
                <w:tab w:val="num" w:pos="159"/>
                <w:tab w:val="num" w:pos="333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ломаные линии.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«Задачи на увеличение и уменьшение числа на несколько единиц».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увеличение числа на несколько единиц.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num" w:pos="159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num" w:pos="159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«Задачи на разностное сравнение чисел».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на разностное сравнение чисел.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num" w:pos="159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num" w:pos="159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«Сантиметр.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отрезков заданной длины».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предметов. 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отрезки разной величины.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геометрических фигур».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left" w:pos="33"/>
                <w:tab w:val="num" w:pos="159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left" w:pos="33"/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«Геометрические фигуры. Построение геометрических фигур».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сложения и вычитания с помощью предметов (разрезного 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left" w:pos="33"/>
                <w:tab w:val="num" w:pos="159"/>
              </w:tabs>
              <w:spacing w:after="0" w:line="240" w:lineRule="auto"/>
              <w:ind w:left="5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«Табличное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 и вычитание в пределах 10».</w:t>
            </w:r>
          </w:p>
        </w:tc>
        <w:tc>
          <w:tcPr>
            <w:tcW w:w="9639" w:type="dxa"/>
          </w:tcPr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сложения и вычитания с помощью предметов (разрезного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материала), рисунков;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рисункам схемы арифметических действий сложения и вычитания и записывать по ним числовые равенства.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изученного вида.</w:t>
            </w:r>
          </w:p>
        </w:tc>
        <w:tc>
          <w:tcPr>
            <w:tcW w:w="959" w:type="dxa"/>
          </w:tcPr>
          <w:p w:rsidR="00F31926" w:rsidRDefault="009719A3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по алгоритму.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num" w:pos="159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</w:p>
          <w:p w:rsidR="00F31926" w:rsidRDefault="009719A3">
            <w:pPr>
              <w:pStyle w:val="af7"/>
              <w:numPr>
                <w:ilvl w:val="0"/>
                <w:numId w:val="3"/>
              </w:numPr>
              <w:tabs>
                <w:tab w:val="num" w:pos="159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и второстепенную информацию в задаче.</w:t>
            </w:r>
          </w:p>
          <w:p w:rsidR="00F31926" w:rsidRDefault="009719A3">
            <w:pPr>
              <w:numPr>
                <w:ilvl w:val="0"/>
                <w:numId w:val="3"/>
              </w:numPr>
              <w:tabs>
                <w:tab w:val="num" w:pos="-1542"/>
                <w:tab w:val="num" w:pos="159"/>
                <w:tab w:val="left" w:pos="942"/>
              </w:tabs>
              <w:spacing w:after="0" w:line="240" w:lineRule="auto"/>
              <w:ind w:left="5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арифметическую запись по следам практических действий.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709" w:type="dxa"/>
          </w:tcPr>
          <w:p w:rsidR="00F31926" w:rsidRDefault="00F31926">
            <w:pPr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31926" w:rsidRDefault="00971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за курс 1 класса</w:t>
            </w:r>
          </w:p>
        </w:tc>
        <w:tc>
          <w:tcPr>
            <w:tcW w:w="9639" w:type="dxa"/>
          </w:tcPr>
          <w:p w:rsidR="00F31926" w:rsidRDefault="009719A3">
            <w:pPr>
              <w:pStyle w:val="af7"/>
              <w:numPr>
                <w:ilvl w:val="0"/>
                <w:numId w:val="1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Обобщить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систематизировать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959" w:type="dxa"/>
          </w:tcPr>
          <w:p w:rsidR="00F31926" w:rsidRDefault="00F31926">
            <w:pPr>
              <w:tabs>
                <w:tab w:val="num" w:pos="159"/>
                <w:tab w:val="left" w:pos="1260"/>
              </w:tabs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926">
        <w:tc>
          <w:tcPr>
            <w:tcW w:w="14993" w:type="dxa"/>
            <w:gridSpan w:val="4"/>
          </w:tcPr>
          <w:p w:rsidR="00F31926" w:rsidRDefault="009719A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132ч</w:t>
            </w:r>
          </w:p>
        </w:tc>
      </w:tr>
    </w:tbl>
    <w:p w:rsidR="00F31926" w:rsidRDefault="00F31926">
      <w:pPr>
        <w:shd w:val="clear" w:color="auto" w:fill="FFFFFF"/>
        <w:tabs>
          <w:tab w:val="left" w:pos="284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31926">
      <w:pgSz w:w="11906" w:h="16838"/>
      <w:pgMar w:top="678" w:right="42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A3" w:rsidRDefault="009719A3">
      <w:pPr>
        <w:spacing w:after="0" w:line="240" w:lineRule="auto"/>
      </w:pPr>
      <w:r>
        <w:separator/>
      </w:r>
    </w:p>
  </w:endnote>
  <w:endnote w:type="continuationSeparator" w:id="0">
    <w:p w:rsidR="009719A3" w:rsidRDefault="009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A3" w:rsidRDefault="009719A3">
      <w:pPr>
        <w:spacing w:after="0" w:line="240" w:lineRule="auto"/>
      </w:pPr>
      <w:r>
        <w:separator/>
      </w:r>
    </w:p>
  </w:footnote>
  <w:footnote w:type="continuationSeparator" w:id="0">
    <w:p w:rsidR="009719A3" w:rsidRDefault="0097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993"/>
    <w:multiLevelType w:val="hybridMultilevel"/>
    <w:tmpl w:val="EA882956"/>
    <w:lvl w:ilvl="0" w:tplc="2AEC089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0A2D526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9FF8920C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96C9E4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D8722FFE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8A2F8D2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F3C2DB4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9AA05C7A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20E78C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F17EF2"/>
    <w:multiLevelType w:val="hybridMultilevel"/>
    <w:tmpl w:val="B0F8D04C"/>
    <w:lvl w:ilvl="0" w:tplc="7C809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CE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C7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5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2C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86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C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84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A59"/>
    <w:multiLevelType w:val="hybridMultilevel"/>
    <w:tmpl w:val="010A47D0"/>
    <w:lvl w:ilvl="0" w:tplc="471C74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2EE6748">
      <w:start w:val="1"/>
      <w:numFmt w:val="lowerLetter"/>
      <w:lvlText w:val="%2."/>
      <w:lvlJc w:val="left"/>
      <w:pPr>
        <w:ind w:left="1440" w:hanging="360"/>
      </w:pPr>
    </w:lvl>
    <w:lvl w:ilvl="2" w:tplc="CC3E17D2">
      <w:start w:val="1"/>
      <w:numFmt w:val="lowerRoman"/>
      <w:lvlText w:val="%3."/>
      <w:lvlJc w:val="right"/>
      <w:pPr>
        <w:ind w:left="2160" w:hanging="180"/>
      </w:pPr>
    </w:lvl>
    <w:lvl w:ilvl="3" w:tplc="232473D0">
      <w:start w:val="1"/>
      <w:numFmt w:val="decimal"/>
      <w:lvlText w:val="%4."/>
      <w:lvlJc w:val="left"/>
      <w:pPr>
        <w:ind w:left="2880" w:hanging="360"/>
      </w:pPr>
    </w:lvl>
    <w:lvl w:ilvl="4" w:tplc="60541254">
      <w:start w:val="1"/>
      <w:numFmt w:val="lowerLetter"/>
      <w:lvlText w:val="%5."/>
      <w:lvlJc w:val="left"/>
      <w:pPr>
        <w:ind w:left="3600" w:hanging="360"/>
      </w:pPr>
    </w:lvl>
    <w:lvl w:ilvl="5" w:tplc="5EEAABDE">
      <w:start w:val="1"/>
      <w:numFmt w:val="lowerRoman"/>
      <w:lvlText w:val="%6."/>
      <w:lvlJc w:val="right"/>
      <w:pPr>
        <w:ind w:left="4320" w:hanging="180"/>
      </w:pPr>
    </w:lvl>
    <w:lvl w:ilvl="6" w:tplc="0888854A">
      <w:start w:val="1"/>
      <w:numFmt w:val="decimal"/>
      <w:lvlText w:val="%7."/>
      <w:lvlJc w:val="left"/>
      <w:pPr>
        <w:ind w:left="5040" w:hanging="360"/>
      </w:pPr>
    </w:lvl>
    <w:lvl w:ilvl="7" w:tplc="E0A83650">
      <w:start w:val="1"/>
      <w:numFmt w:val="lowerLetter"/>
      <w:lvlText w:val="%8."/>
      <w:lvlJc w:val="left"/>
      <w:pPr>
        <w:ind w:left="5760" w:hanging="360"/>
      </w:pPr>
    </w:lvl>
    <w:lvl w:ilvl="8" w:tplc="27AEA9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BAD"/>
    <w:multiLevelType w:val="hybridMultilevel"/>
    <w:tmpl w:val="FD06659A"/>
    <w:lvl w:ilvl="0" w:tplc="5B22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890A8">
      <w:start w:val="1"/>
      <w:numFmt w:val="lowerLetter"/>
      <w:lvlText w:val="%2."/>
      <w:lvlJc w:val="left"/>
      <w:pPr>
        <w:ind w:left="1440" w:hanging="360"/>
      </w:pPr>
    </w:lvl>
    <w:lvl w:ilvl="2" w:tplc="EC9A82EA">
      <w:start w:val="1"/>
      <w:numFmt w:val="lowerRoman"/>
      <w:lvlText w:val="%3."/>
      <w:lvlJc w:val="right"/>
      <w:pPr>
        <w:ind w:left="2160" w:hanging="180"/>
      </w:pPr>
    </w:lvl>
    <w:lvl w:ilvl="3" w:tplc="B19E6EE8">
      <w:start w:val="1"/>
      <w:numFmt w:val="decimal"/>
      <w:lvlText w:val="%4."/>
      <w:lvlJc w:val="left"/>
      <w:pPr>
        <w:ind w:left="2880" w:hanging="360"/>
      </w:pPr>
    </w:lvl>
    <w:lvl w:ilvl="4" w:tplc="170EB32E">
      <w:start w:val="1"/>
      <w:numFmt w:val="lowerLetter"/>
      <w:lvlText w:val="%5."/>
      <w:lvlJc w:val="left"/>
      <w:pPr>
        <w:ind w:left="3600" w:hanging="360"/>
      </w:pPr>
    </w:lvl>
    <w:lvl w:ilvl="5" w:tplc="93A221D8">
      <w:start w:val="1"/>
      <w:numFmt w:val="lowerRoman"/>
      <w:lvlText w:val="%6."/>
      <w:lvlJc w:val="right"/>
      <w:pPr>
        <w:ind w:left="4320" w:hanging="180"/>
      </w:pPr>
    </w:lvl>
    <w:lvl w:ilvl="6" w:tplc="C6DEC51C">
      <w:start w:val="1"/>
      <w:numFmt w:val="decimal"/>
      <w:lvlText w:val="%7."/>
      <w:lvlJc w:val="left"/>
      <w:pPr>
        <w:ind w:left="5040" w:hanging="360"/>
      </w:pPr>
    </w:lvl>
    <w:lvl w:ilvl="7" w:tplc="49721AC0">
      <w:start w:val="1"/>
      <w:numFmt w:val="lowerLetter"/>
      <w:lvlText w:val="%8."/>
      <w:lvlJc w:val="left"/>
      <w:pPr>
        <w:ind w:left="5760" w:hanging="360"/>
      </w:pPr>
    </w:lvl>
    <w:lvl w:ilvl="8" w:tplc="A99A21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1136"/>
    <w:multiLevelType w:val="hybridMultilevel"/>
    <w:tmpl w:val="EFB46CA8"/>
    <w:lvl w:ilvl="0" w:tplc="05C0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2189E0A">
      <w:start w:val="1"/>
      <w:numFmt w:val="lowerLetter"/>
      <w:lvlText w:val="%2."/>
      <w:lvlJc w:val="left"/>
      <w:pPr>
        <w:ind w:left="1440" w:hanging="360"/>
      </w:pPr>
    </w:lvl>
    <w:lvl w:ilvl="2" w:tplc="778831FA">
      <w:start w:val="1"/>
      <w:numFmt w:val="lowerRoman"/>
      <w:lvlText w:val="%3."/>
      <w:lvlJc w:val="right"/>
      <w:pPr>
        <w:ind w:left="2160" w:hanging="180"/>
      </w:pPr>
    </w:lvl>
    <w:lvl w:ilvl="3" w:tplc="D536FD12">
      <w:start w:val="1"/>
      <w:numFmt w:val="decimal"/>
      <w:lvlText w:val="%4."/>
      <w:lvlJc w:val="left"/>
      <w:pPr>
        <w:ind w:left="2880" w:hanging="360"/>
      </w:pPr>
    </w:lvl>
    <w:lvl w:ilvl="4" w:tplc="5F2CB494">
      <w:start w:val="1"/>
      <w:numFmt w:val="lowerLetter"/>
      <w:lvlText w:val="%5."/>
      <w:lvlJc w:val="left"/>
      <w:pPr>
        <w:ind w:left="3600" w:hanging="360"/>
      </w:pPr>
    </w:lvl>
    <w:lvl w:ilvl="5" w:tplc="274A97E4">
      <w:start w:val="1"/>
      <w:numFmt w:val="lowerRoman"/>
      <w:lvlText w:val="%6."/>
      <w:lvlJc w:val="right"/>
      <w:pPr>
        <w:ind w:left="4320" w:hanging="180"/>
      </w:pPr>
    </w:lvl>
    <w:lvl w:ilvl="6" w:tplc="72A6B392">
      <w:start w:val="1"/>
      <w:numFmt w:val="decimal"/>
      <w:lvlText w:val="%7."/>
      <w:lvlJc w:val="left"/>
      <w:pPr>
        <w:ind w:left="5040" w:hanging="360"/>
      </w:pPr>
    </w:lvl>
    <w:lvl w:ilvl="7" w:tplc="8E92234E">
      <w:start w:val="1"/>
      <w:numFmt w:val="lowerLetter"/>
      <w:lvlText w:val="%8."/>
      <w:lvlJc w:val="left"/>
      <w:pPr>
        <w:ind w:left="5760" w:hanging="360"/>
      </w:pPr>
    </w:lvl>
    <w:lvl w:ilvl="8" w:tplc="D95AEE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BF9"/>
    <w:multiLevelType w:val="hybridMultilevel"/>
    <w:tmpl w:val="8E5A830A"/>
    <w:lvl w:ilvl="0" w:tplc="7E96A26A">
      <w:start w:val="1"/>
      <w:numFmt w:val="decimal"/>
      <w:lvlText w:val="%1)"/>
      <w:lvlJc w:val="left"/>
      <w:pPr>
        <w:ind w:left="1440" w:hanging="360"/>
      </w:pPr>
    </w:lvl>
    <w:lvl w:ilvl="1" w:tplc="69961EC0">
      <w:start w:val="1"/>
      <w:numFmt w:val="lowerLetter"/>
      <w:lvlText w:val="%2."/>
      <w:lvlJc w:val="left"/>
      <w:pPr>
        <w:ind w:left="2160" w:hanging="360"/>
      </w:pPr>
    </w:lvl>
    <w:lvl w:ilvl="2" w:tplc="31363FBA">
      <w:start w:val="1"/>
      <w:numFmt w:val="lowerRoman"/>
      <w:lvlText w:val="%3."/>
      <w:lvlJc w:val="right"/>
      <w:pPr>
        <w:ind w:left="2880" w:hanging="180"/>
      </w:pPr>
    </w:lvl>
    <w:lvl w:ilvl="3" w:tplc="4E941AF4">
      <w:start w:val="1"/>
      <w:numFmt w:val="decimal"/>
      <w:lvlText w:val="%4."/>
      <w:lvlJc w:val="left"/>
      <w:pPr>
        <w:ind w:left="3600" w:hanging="360"/>
      </w:pPr>
    </w:lvl>
    <w:lvl w:ilvl="4" w:tplc="430C97C4">
      <w:start w:val="1"/>
      <w:numFmt w:val="lowerLetter"/>
      <w:lvlText w:val="%5."/>
      <w:lvlJc w:val="left"/>
      <w:pPr>
        <w:ind w:left="4320" w:hanging="360"/>
      </w:pPr>
    </w:lvl>
    <w:lvl w:ilvl="5" w:tplc="C67C04D4">
      <w:start w:val="1"/>
      <w:numFmt w:val="lowerRoman"/>
      <w:lvlText w:val="%6."/>
      <w:lvlJc w:val="right"/>
      <w:pPr>
        <w:ind w:left="5040" w:hanging="180"/>
      </w:pPr>
    </w:lvl>
    <w:lvl w:ilvl="6" w:tplc="A5461BAA">
      <w:start w:val="1"/>
      <w:numFmt w:val="decimal"/>
      <w:lvlText w:val="%7."/>
      <w:lvlJc w:val="left"/>
      <w:pPr>
        <w:ind w:left="5760" w:hanging="360"/>
      </w:pPr>
    </w:lvl>
    <w:lvl w:ilvl="7" w:tplc="986E3A9A">
      <w:start w:val="1"/>
      <w:numFmt w:val="lowerLetter"/>
      <w:lvlText w:val="%8."/>
      <w:lvlJc w:val="left"/>
      <w:pPr>
        <w:ind w:left="6480" w:hanging="360"/>
      </w:pPr>
    </w:lvl>
    <w:lvl w:ilvl="8" w:tplc="A8402ABA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65CB4"/>
    <w:multiLevelType w:val="hybridMultilevel"/>
    <w:tmpl w:val="3DC4FEE2"/>
    <w:lvl w:ilvl="0" w:tplc="CBA06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6C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47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0B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A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05F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EF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E76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4DD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61409"/>
    <w:multiLevelType w:val="hybridMultilevel"/>
    <w:tmpl w:val="93F81CF4"/>
    <w:lvl w:ilvl="0" w:tplc="0E32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96830D8">
      <w:start w:val="1"/>
      <w:numFmt w:val="lowerLetter"/>
      <w:lvlText w:val="%2."/>
      <w:lvlJc w:val="left"/>
      <w:pPr>
        <w:ind w:left="1440" w:hanging="360"/>
      </w:pPr>
    </w:lvl>
    <w:lvl w:ilvl="2" w:tplc="5BCC371E">
      <w:start w:val="1"/>
      <w:numFmt w:val="lowerRoman"/>
      <w:lvlText w:val="%3."/>
      <w:lvlJc w:val="right"/>
      <w:pPr>
        <w:ind w:left="2160" w:hanging="180"/>
      </w:pPr>
    </w:lvl>
    <w:lvl w:ilvl="3" w:tplc="CA48D1BA">
      <w:start w:val="1"/>
      <w:numFmt w:val="decimal"/>
      <w:lvlText w:val="%4."/>
      <w:lvlJc w:val="left"/>
      <w:pPr>
        <w:ind w:left="2880" w:hanging="360"/>
      </w:pPr>
    </w:lvl>
    <w:lvl w:ilvl="4" w:tplc="6130C9C8">
      <w:start w:val="1"/>
      <w:numFmt w:val="lowerLetter"/>
      <w:lvlText w:val="%5."/>
      <w:lvlJc w:val="left"/>
      <w:pPr>
        <w:ind w:left="3600" w:hanging="360"/>
      </w:pPr>
    </w:lvl>
    <w:lvl w:ilvl="5" w:tplc="71CC06E4">
      <w:start w:val="1"/>
      <w:numFmt w:val="lowerRoman"/>
      <w:lvlText w:val="%6."/>
      <w:lvlJc w:val="right"/>
      <w:pPr>
        <w:ind w:left="4320" w:hanging="180"/>
      </w:pPr>
    </w:lvl>
    <w:lvl w:ilvl="6" w:tplc="A17242A6">
      <w:start w:val="1"/>
      <w:numFmt w:val="decimal"/>
      <w:lvlText w:val="%7."/>
      <w:lvlJc w:val="left"/>
      <w:pPr>
        <w:ind w:left="5040" w:hanging="360"/>
      </w:pPr>
    </w:lvl>
    <w:lvl w:ilvl="7" w:tplc="54080862">
      <w:start w:val="1"/>
      <w:numFmt w:val="lowerLetter"/>
      <w:lvlText w:val="%8."/>
      <w:lvlJc w:val="left"/>
      <w:pPr>
        <w:ind w:left="5760" w:hanging="360"/>
      </w:pPr>
    </w:lvl>
    <w:lvl w:ilvl="8" w:tplc="D9B69A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5EAE"/>
    <w:multiLevelType w:val="hybridMultilevel"/>
    <w:tmpl w:val="0C26727A"/>
    <w:lvl w:ilvl="0" w:tplc="25A22D74">
      <w:start w:val="1"/>
      <w:numFmt w:val="bullet"/>
      <w:lvlText w:val=""/>
      <w:lvlJc w:val="left"/>
      <w:pPr>
        <w:tabs>
          <w:tab w:val="num" w:pos="326"/>
        </w:tabs>
        <w:ind w:left="326" w:hanging="360"/>
      </w:pPr>
      <w:rPr>
        <w:rFonts w:ascii="Symbol" w:hAnsi="Symbol" w:hint="default"/>
        <w:sz w:val="10"/>
        <w:szCs w:val="10"/>
      </w:rPr>
    </w:lvl>
    <w:lvl w:ilvl="1" w:tplc="3536EA4E">
      <w:start w:val="1"/>
      <w:numFmt w:val="bullet"/>
      <w:lvlText w:val="o"/>
      <w:lvlJc w:val="left"/>
      <w:pPr>
        <w:tabs>
          <w:tab w:val="num" w:pos="1046"/>
        </w:tabs>
        <w:ind w:left="1046" w:hanging="360"/>
      </w:pPr>
      <w:rPr>
        <w:rFonts w:ascii="Courier New" w:hAnsi="Courier New" w:cs="Courier New" w:hint="default"/>
      </w:rPr>
    </w:lvl>
    <w:lvl w:ilvl="2" w:tplc="368E562E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3" w:tplc="7AF0BE0E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4" w:tplc="AF9451A0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5" w:tplc="D16A7C9C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6" w:tplc="E8BE64B0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7" w:tplc="11183F0A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8" w:tplc="D9F2B34A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</w:abstractNum>
  <w:abstractNum w:abstractNumId="9" w15:restartNumberingAfterBreak="0">
    <w:nsid w:val="3D704236"/>
    <w:multiLevelType w:val="hybridMultilevel"/>
    <w:tmpl w:val="92A67A70"/>
    <w:lvl w:ilvl="0" w:tplc="B55AA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707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04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6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5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A3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60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B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48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30EE"/>
    <w:multiLevelType w:val="hybridMultilevel"/>
    <w:tmpl w:val="A320A020"/>
    <w:lvl w:ilvl="0" w:tplc="5E4A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7E62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8FA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A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81D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AA4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4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4C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4AA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4113A3"/>
    <w:multiLevelType w:val="hybridMultilevel"/>
    <w:tmpl w:val="302C5AA0"/>
    <w:lvl w:ilvl="0" w:tplc="0DF008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AD32ECA0">
      <w:start w:val="1"/>
      <w:numFmt w:val="lowerLetter"/>
      <w:lvlText w:val="%2."/>
      <w:lvlJc w:val="left"/>
      <w:pPr>
        <w:ind w:left="2160" w:hanging="360"/>
      </w:pPr>
    </w:lvl>
    <w:lvl w:ilvl="2" w:tplc="7EFE6778">
      <w:start w:val="1"/>
      <w:numFmt w:val="lowerRoman"/>
      <w:lvlText w:val="%3."/>
      <w:lvlJc w:val="right"/>
      <w:pPr>
        <w:ind w:left="2880" w:hanging="180"/>
      </w:pPr>
    </w:lvl>
    <w:lvl w:ilvl="3" w:tplc="C44416E0">
      <w:start w:val="1"/>
      <w:numFmt w:val="decimal"/>
      <w:lvlText w:val="%4."/>
      <w:lvlJc w:val="left"/>
      <w:pPr>
        <w:ind w:left="3600" w:hanging="360"/>
      </w:pPr>
    </w:lvl>
    <w:lvl w:ilvl="4" w:tplc="DAFEDFB8">
      <w:start w:val="1"/>
      <w:numFmt w:val="lowerLetter"/>
      <w:lvlText w:val="%5."/>
      <w:lvlJc w:val="left"/>
      <w:pPr>
        <w:ind w:left="4320" w:hanging="360"/>
      </w:pPr>
    </w:lvl>
    <w:lvl w:ilvl="5" w:tplc="2D86C674">
      <w:start w:val="1"/>
      <w:numFmt w:val="lowerRoman"/>
      <w:lvlText w:val="%6."/>
      <w:lvlJc w:val="right"/>
      <w:pPr>
        <w:ind w:left="5040" w:hanging="180"/>
      </w:pPr>
    </w:lvl>
    <w:lvl w:ilvl="6" w:tplc="DE96AF72">
      <w:start w:val="1"/>
      <w:numFmt w:val="decimal"/>
      <w:lvlText w:val="%7."/>
      <w:lvlJc w:val="left"/>
      <w:pPr>
        <w:ind w:left="5760" w:hanging="360"/>
      </w:pPr>
    </w:lvl>
    <w:lvl w:ilvl="7" w:tplc="39586D8C">
      <w:start w:val="1"/>
      <w:numFmt w:val="lowerLetter"/>
      <w:lvlText w:val="%8."/>
      <w:lvlJc w:val="left"/>
      <w:pPr>
        <w:ind w:left="6480" w:hanging="360"/>
      </w:pPr>
    </w:lvl>
    <w:lvl w:ilvl="8" w:tplc="1D442BBE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61647"/>
    <w:multiLevelType w:val="hybridMultilevel"/>
    <w:tmpl w:val="A754D5FC"/>
    <w:lvl w:ilvl="0" w:tplc="9BE09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4E7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42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22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C6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62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E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25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84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D18A8"/>
    <w:multiLevelType w:val="hybridMultilevel"/>
    <w:tmpl w:val="25C6690C"/>
    <w:lvl w:ilvl="0" w:tplc="5B541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D7A1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46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E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AC1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E2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69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8E7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89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F7768"/>
    <w:multiLevelType w:val="hybridMultilevel"/>
    <w:tmpl w:val="5DB8E81C"/>
    <w:lvl w:ilvl="0" w:tplc="15A010F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  <w:sz w:val="10"/>
        <w:szCs w:val="10"/>
      </w:rPr>
    </w:lvl>
    <w:lvl w:ilvl="1" w:tplc="478C1E86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73E47878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CEC07FC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D1BCA208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A19C4446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B992C226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E0F81438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F260E966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5" w15:restartNumberingAfterBreak="0">
    <w:nsid w:val="7DAF7678"/>
    <w:multiLevelType w:val="hybridMultilevel"/>
    <w:tmpl w:val="77509352"/>
    <w:lvl w:ilvl="0" w:tplc="3FC25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10"/>
      </w:rPr>
    </w:lvl>
    <w:lvl w:ilvl="1" w:tplc="FB22F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2A16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2A62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3231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FCFC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A6E0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EFC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C241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76FFF"/>
    <w:multiLevelType w:val="hybridMultilevel"/>
    <w:tmpl w:val="AC2C8E68"/>
    <w:lvl w:ilvl="0" w:tplc="B94AE70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8918D7D0">
      <w:start w:val="1"/>
      <w:numFmt w:val="lowerLetter"/>
      <w:lvlText w:val="%2."/>
      <w:lvlJc w:val="left"/>
      <w:pPr>
        <w:ind w:left="1320" w:hanging="360"/>
      </w:pPr>
    </w:lvl>
    <w:lvl w:ilvl="2" w:tplc="E87CA112">
      <w:start w:val="1"/>
      <w:numFmt w:val="lowerRoman"/>
      <w:lvlText w:val="%3."/>
      <w:lvlJc w:val="right"/>
      <w:pPr>
        <w:ind w:left="2040" w:hanging="180"/>
      </w:pPr>
    </w:lvl>
    <w:lvl w:ilvl="3" w:tplc="DF30B342">
      <w:start w:val="1"/>
      <w:numFmt w:val="decimal"/>
      <w:lvlText w:val="%4."/>
      <w:lvlJc w:val="left"/>
      <w:pPr>
        <w:ind w:left="2760" w:hanging="360"/>
      </w:pPr>
    </w:lvl>
    <w:lvl w:ilvl="4" w:tplc="69544212">
      <w:start w:val="1"/>
      <w:numFmt w:val="lowerLetter"/>
      <w:lvlText w:val="%5."/>
      <w:lvlJc w:val="left"/>
      <w:pPr>
        <w:ind w:left="3480" w:hanging="360"/>
      </w:pPr>
    </w:lvl>
    <w:lvl w:ilvl="5" w:tplc="F984069C">
      <w:start w:val="1"/>
      <w:numFmt w:val="lowerRoman"/>
      <w:lvlText w:val="%6."/>
      <w:lvlJc w:val="right"/>
      <w:pPr>
        <w:ind w:left="4200" w:hanging="180"/>
      </w:pPr>
    </w:lvl>
    <w:lvl w:ilvl="6" w:tplc="0464B47A">
      <w:start w:val="1"/>
      <w:numFmt w:val="decimal"/>
      <w:lvlText w:val="%7."/>
      <w:lvlJc w:val="left"/>
      <w:pPr>
        <w:ind w:left="4920" w:hanging="360"/>
      </w:pPr>
    </w:lvl>
    <w:lvl w:ilvl="7" w:tplc="56CC229C">
      <w:start w:val="1"/>
      <w:numFmt w:val="lowerLetter"/>
      <w:lvlText w:val="%8."/>
      <w:lvlJc w:val="left"/>
      <w:pPr>
        <w:ind w:left="5640" w:hanging="360"/>
      </w:pPr>
    </w:lvl>
    <w:lvl w:ilvl="8" w:tplc="29C6F41A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6"/>
    <w:rsid w:val="007B463C"/>
    <w:rsid w:val="009719A3"/>
    <w:rsid w:val="00F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BEEF-B534-4BB3-BA3E-6232CA6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Pr>
      <w:rFonts w:ascii="Calibri" w:eastAsia="Calibri" w:hAnsi="Calibri" w:cs="Times New Roman"/>
    </w:rPr>
  </w:style>
  <w:style w:type="table" w:styleId="af4">
    <w:name w:val="Table Grid"/>
    <w:basedOn w:val="a1"/>
    <w:uiPriority w:val="9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link w:val="af8"/>
    <w:uiPriority w:val="34"/>
    <w:qFormat/>
    <w:pPr>
      <w:ind w:left="708"/>
    </w:pPr>
    <w:rPr>
      <w:rFonts w:ascii="Calibri" w:eastAsia="Calibri" w:hAnsi="Calibri" w:cs="Times New Roman"/>
    </w:rPr>
  </w:style>
  <w:style w:type="character" w:styleId="af9">
    <w:name w:val="page number"/>
    <w:basedOn w:val="a0"/>
  </w:style>
  <w:style w:type="character" w:customStyle="1" w:styleId="FontStyle52">
    <w:name w:val="Font Style52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widowControl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Pr>
      <w:rFonts w:ascii="Cambria" w:hAnsi="Cambria" w:cs="Cambria" w:hint="default"/>
      <w:b/>
      <w:bCs/>
      <w:i/>
      <w:iCs/>
      <w:spacing w:val="1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14">
    <w:name w:val="Сетка таблицы1"/>
    <w:basedOn w:val="a1"/>
    <w:next w:val="af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</w:style>
  <w:style w:type="paragraph" w:customStyle="1" w:styleId="Zag3">
    <w:name w:val="Zag_3"/>
    <w:basedOn w:val="a"/>
    <w:pPr>
      <w:widowControl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111">
    <w:name w:val="Нет списка111"/>
    <w:next w:val="a2"/>
    <w:uiPriority w:val="99"/>
    <w:semiHidden/>
    <w:unhideWhenUsed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20"/>
    <w:qFormat/>
    <w:rPr>
      <w:i/>
      <w:iCs/>
    </w:rPr>
  </w:style>
  <w:style w:type="character" w:styleId="afc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f8">
    <w:name w:val="Абзац списка Знак"/>
    <w:link w:val="af7"/>
    <w:uiPriority w:val="34"/>
    <w:rPr>
      <w:rFonts w:ascii="Calibri" w:eastAsia="Calibri" w:hAnsi="Calibri" w:cs="Times New Roman"/>
    </w:rPr>
  </w:style>
  <w:style w:type="paragraph" w:customStyle="1" w:styleId="BodyTextIndent11">
    <w:name w:val="Body Text Indent11"/>
    <w:basedOn w:val="a"/>
    <w:next w:val="afd"/>
    <w:link w:val="afe"/>
    <w:unhideWhenUsed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BodyTextIndent11"/>
    <w:rPr>
      <w:rFonts w:eastAsia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unhideWhenUsed/>
    <w:rPr>
      <w:vertAlign w:val="superscript"/>
    </w:rPr>
  </w:style>
  <w:style w:type="paragraph" w:styleId="afd">
    <w:name w:val="footnote text"/>
    <w:basedOn w:val="a"/>
    <w:link w:val="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d"/>
    <w:uiPriority w:val="99"/>
    <w:semiHidden/>
    <w:rPr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f2">
    <w:name w:val="Без интервала Знак"/>
    <w:link w:val="aff3"/>
    <w:rPr>
      <w:rFonts w:ascii="Times New Roman" w:eastAsia="Calibri" w:hAnsi="Times New Roman" w:cs="Times New Roman"/>
      <w:sz w:val="28"/>
      <w:szCs w:val="28"/>
    </w:rPr>
  </w:style>
  <w:style w:type="paragraph" w:styleId="aff3">
    <w:name w:val="No Spacing"/>
    <w:link w:val="aff2"/>
    <w:qFormat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6480-AC4A-46C5-BCE1-EA9D45AB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7690</Words>
  <Characters>43837</Characters>
  <Application>Microsoft Office Word</Application>
  <DocSecurity>0</DocSecurity>
  <Lines>365</Lines>
  <Paragraphs>102</Paragraphs>
  <ScaleCrop>false</ScaleCrop>
  <Company/>
  <LinksUpToDate>false</LinksUpToDate>
  <CharactersWithSpaces>51425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Савастьянова</dc:creator>
  <cp:lastModifiedBy>Учетная запись Майкрософт</cp:lastModifiedBy>
  <cp:revision>26</cp:revision>
  <dcterms:created xsi:type="dcterms:W3CDTF">2017-10-06T09:05:00Z</dcterms:created>
  <dcterms:modified xsi:type="dcterms:W3CDTF">2023-10-13T05:09:00Z</dcterms:modified>
</cp:coreProperties>
</file>