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707C2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119495" cy="8489488"/>
            <wp:effectExtent l="19050" t="0" r="0" b="0"/>
            <wp:docPr id="1" name="Рисунок 1" descr="C:\Users\Учитель\Desktop\тит .листы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33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119495" cy="84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707C2B">
      <w:pPr>
        <w:jc w:val="center"/>
        <w:outlineLvl w:val="0"/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E10459" w:rsidRDefault="00707C2B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E10459" w:rsidRDefault="00E10459">
      <w:pPr>
        <w:ind w:firstLine="567"/>
        <w:jc w:val="both"/>
      </w:pPr>
    </w:p>
    <w:p w:rsidR="00E10459" w:rsidRDefault="00E10459">
      <w:pPr>
        <w:ind w:firstLine="567"/>
        <w:jc w:val="both"/>
      </w:pPr>
    </w:p>
    <w:p w:rsidR="00E10459" w:rsidRDefault="00E10459">
      <w:pPr>
        <w:jc w:val="center"/>
      </w:pPr>
    </w:p>
    <w:p w:rsidR="00E10459" w:rsidRDefault="00707C2B"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E10459" w:rsidRDefault="00707C2B"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E10459" w:rsidRDefault="00707C2B"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E10459" w:rsidRDefault="00707C2B"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E10459" w:rsidRDefault="00E10459">
      <w:pPr>
        <w:ind w:firstLine="567"/>
      </w:pPr>
    </w:p>
    <w:p w:rsidR="00E10459" w:rsidRDefault="00E10459">
      <w:pPr>
        <w:ind w:firstLine="567"/>
      </w:pPr>
    </w:p>
    <w:p w:rsidR="00E10459" w:rsidRDefault="00E10459">
      <w:pPr>
        <w:ind w:firstLine="567"/>
        <w:jc w:val="right"/>
      </w:pPr>
    </w:p>
    <w:p w:rsidR="00E10459" w:rsidRDefault="00E10459">
      <w:pPr>
        <w:ind w:firstLine="567"/>
        <w:jc w:val="both"/>
      </w:pPr>
    </w:p>
    <w:p w:rsidR="00E10459" w:rsidRDefault="00E10459">
      <w:pPr>
        <w:ind w:firstLine="567"/>
        <w:jc w:val="both"/>
      </w:pPr>
    </w:p>
    <w:p w:rsidR="00E10459" w:rsidRDefault="00E10459">
      <w:pPr>
        <w:ind w:firstLine="567"/>
        <w:jc w:val="both"/>
      </w:pPr>
    </w:p>
    <w:p w:rsidR="00E10459" w:rsidRDefault="00707C2B">
      <w:pPr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E10459" w:rsidRDefault="00707C2B">
      <w:pPr>
        <w:jc w:val="center"/>
        <w:outlineLvl w:val="0"/>
      </w:pPr>
      <w:r>
        <w:rPr>
          <w:b/>
          <w:i/>
          <w:sz w:val="56"/>
          <w:szCs w:val="56"/>
        </w:rPr>
        <w:t>по физической культуре</w:t>
      </w:r>
    </w:p>
    <w:p w:rsidR="00E10459" w:rsidRDefault="00707C2B">
      <w:pPr>
        <w:jc w:val="center"/>
        <w:outlineLvl w:val="0"/>
      </w:pPr>
      <w:r>
        <w:rPr>
          <w:b/>
          <w:i/>
          <w:sz w:val="56"/>
          <w:szCs w:val="56"/>
        </w:rPr>
        <w:t xml:space="preserve">6  класс </w:t>
      </w:r>
    </w:p>
    <w:p w:rsidR="00E10459" w:rsidRDefault="00E10459">
      <w:pPr>
        <w:jc w:val="center"/>
        <w:outlineLvl w:val="0"/>
      </w:pPr>
    </w:p>
    <w:p w:rsidR="00E10459" w:rsidRDefault="00E10459">
      <w:pPr>
        <w:jc w:val="center"/>
        <w:outlineLvl w:val="0"/>
      </w:pPr>
    </w:p>
    <w:p w:rsidR="00E10459" w:rsidRDefault="00E10459">
      <w:pPr>
        <w:jc w:val="center"/>
        <w:outlineLvl w:val="0"/>
      </w:pPr>
    </w:p>
    <w:p w:rsidR="00E10459" w:rsidRDefault="00E10459">
      <w:pPr>
        <w:jc w:val="both"/>
      </w:pPr>
    </w:p>
    <w:p w:rsidR="00E10459" w:rsidRDefault="00707C2B">
      <w:r>
        <w:rPr>
          <w:b/>
          <w:i/>
          <w:sz w:val="36"/>
          <w:szCs w:val="36"/>
        </w:rPr>
        <w:t xml:space="preserve">                                                  Учитель :</w:t>
      </w:r>
    </w:p>
    <w:p w:rsidR="00E10459" w:rsidRDefault="00707C2B"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E10459" w:rsidRDefault="00E10459"/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E10459">
      <w:pPr>
        <w:jc w:val="both"/>
      </w:pPr>
    </w:p>
    <w:p w:rsidR="00E10459" w:rsidRDefault="00707C2B">
      <w:pPr>
        <w:jc w:val="center"/>
      </w:pPr>
      <w:r>
        <w:rPr>
          <w:b/>
          <w:i/>
          <w:sz w:val="40"/>
          <w:szCs w:val="40"/>
        </w:rPr>
        <w:t>2022 год</w:t>
      </w:r>
    </w:p>
    <w:p w:rsidR="00E10459" w:rsidRDefault="00E10459">
      <w:pPr>
        <w:jc w:val="center"/>
      </w:pPr>
    </w:p>
    <w:p w:rsidR="00E10459" w:rsidRDefault="00E10459">
      <w:pPr>
        <w:jc w:val="center"/>
      </w:pPr>
    </w:p>
    <w:p w:rsidR="00E10459" w:rsidRDefault="00E10459">
      <w:pPr>
        <w:jc w:val="center"/>
      </w:pPr>
    </w:p>
    <w:p w:rsidR="00E10459" w:rsidRDefault="00E10459">
      <w:pPr>
        <w:jc w:val="center"/>
        <w:rPr>
          <w:b/>
          <w:sz w:val="24"/>
          <w:szCs w:val="24"/>
        </w:rPr>
      </w:pPr>
    </w:p>
    <w:p w:rsidR="00E10459" w:rsidRDefault="0070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E10459" w:rsidRDefault="00E10459">
      <w:pPr>
        <w:jc w:val="both"/>
        <w:rPr>
          <w:sz w:val="24"/>
          <w:szCs w:val="24"/>
        </w:rPr>
      </w:pP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к рабочей программе по физической культуре для учащихся 6 классов.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(В. И. Лях, А. А. Зданевич  М.:Просвещение, 2010г.).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ФБУПП учебный предмет «Физическая культура» вводи</w:t>
      </w:r>
      <w:r>
        <w:rPr>
          <w:sz w:val="24"/>
          <w:szCs w:val="24"/>
        </w:rPr>
        <w:t xml:space="preserve">тся как обязательный  предмет в основной  школе и на его преподавание отводится 68 часов в год (2 часа в неделю).   </w:t>
      </w:r>
    </w:p>
    <w:p w:rsidR="00E10459" w:rsidRDefault="0070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E10459" w:rsidRDefault="00707C2B">
      <w:pPr>
        <w:tabs>
          <w:tab w:val="left" w:pos="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Общей </w:t>
      </w:r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</w:t>
      </w:r>
      <w:r>
        <w:rPr>
          <w:sz w:val="24"/>
          <w:szCs w:val="24"/>
        </w:rPr>
        <w:t xml:space="preserve">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этим, программа физического воспитания учащих</w:t>
      </w:r>
      <w:r>
        <w:rPr>
          <w:sz w:val="24"/>
          <w:szCs w:val="24"/>
        </w:rPr>
        <w:t xml:space="preserve">ся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>
        <w:rPr>
          <w:b/>
          <w:sz w:val="24"/>
          <w:szCs w:val="24"/>
        </w:rPr>
        <w:t>задач</w:t>
      </w:r>
      <w:r>
        <w:rPr>
          <w:sz w:val="24"/>
          <w:szCs w:val="24"/>
        </w:rPr>
        <w:t xml:space="preserve">: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</w:t>
      </w:r>
      <w:r>
        <w:rPr>
          <w:sz w:val="24"/>
          <w:szCs w:val="24"/>
        </w:rPr>
        <w:t>у устойчивости к неблагоприятным условиям внешне среды, воспитание ценностных ориентаций на здоровый образ жизни;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обучение основам базовых видов двигательных действий;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знан</w:t>
      </w:r>
      <w:r>
        <w:rPr>
          <w:sz w:val="24"/>
          <w:szCs w:val="24"/>
        </w:rPr>
        <w:t>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углублённое представление об основных видах спорта;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к самостоя</w:t>
      </w:r>
      <w:r>
        <w:rPr>
          <w:sz w:val="24"/>
          <w:szCs w:val="24"/>
        </w:rPr>
        <w:t>тельным занятиям физическими упражнениями и занятием любимым видом спорта в свободное время;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развитию психических процессов и обучению психическойсаморегуляции.</w:t>
      </w:r>
    </w:p>
    <w:p w:rsidR="00E10459" w:rsidRDefault="00E10459">
      <w:pPr>
        <w:jc w:val="both"/>
        <w:rPr>
          <w:sz w:val="24"/>
          <w:szCs w:val="24"/>
        </w:rPr>
      </w:pP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</w:t>
      </w:r>
      <w:r>
        <w:rPr>
          <w:rFonts w:eastAsiaTheme="minorHAnsi"/>
          <w:sz w:val="24"/>
          <w:szCs w:val="24"/>
          <w:lang w:eastAsia="en-US"/>
        </w:rPr>
        <w:t>школе.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</w:t>
      </w:r>
      <w:r>
        <w:rPr>
          <w:rFonts w:eastAsiaTheme="minorHAnsi"/>
          <w:sz w:val="24"/>
          <w:szCs w:val="24"/>
          <w:lang w:eastAsia="en-US"/>
        </w:rPr>
        <w:t>торое в обязательном порядке должно быть освоено каждым ребенком, оканчивающим основную школу.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</w:t>
      </w:r>
      <w:r>
        <w:rPr>
          <w:rFonts w:eastAsiaTheme="minorHAnsi"/>
          <w:sz w:val="24"/>
          <w:szCs w:val="24"/>
          <w:lang w:eastAsia="en-US"/>
        </w:rPr>
        <w:t xml:space="preserve"> — частное — конкретное», и представлены соответственно метапредметными, предметными и личностными результатами.</w:t>
      </w:r>
    </w:p>
    <w:p w:rsidR="00E10459" w:rsidRDefault="00E10459">
      <w:pPr>
        <w:pStyle w:val="af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E10459" w:rsidRDefault="00707C2B">
      <w:pPr>
        <w:pStyle w:val="af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освоения программы</w:t>
      </w: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</w:t>
      </w:r>
      <w:r>
        <w:rPr>
          <w:rFonts w:eastAsiaTheme="minorHAnsi"/>
          <w:sz w:val="24"/>
          <w:szCs w:val="24"/>
          <w:lang w:eastAsia="en-US"/>
        </w:rPr>
        <w:t>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</w:t>
      </w:r>
      <w:r>
        <w:rPr>
          <w:rFonts w:eastAsiaTheme="minorHAnsi"/>
          <w:sz w:val="24"/>
          <w:szCs w:val="24"/>
          <w:lang w:eastAsia="en-US"/>
        </w:rPr>
        <w:t xml:space="preserve">) деятельностью, накоплении </w:t>
      </w:r>
      <w:r>
        <w:rPr>
          <w:rFonts w:eastAsiaTheme="minorHAnsi"/>
          <w:sz w:val="24"/>
          <w:szCs w:val="24"/>
          <w:lang w:eastAsia="en-US"/>
        </w:rPr>
        <w:lastRenderedPageBreak/>
        <w:t>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Личностные резу</w:t>
      </w:r>
      <w:r>
        <w:rPr>
          <w:rFonts w:eastAsiaTheme="minorHAnsi"/>
          <w:sz w:val="24"/>
          <w:szCs w:val="24"/>
          <w:lang w:eastAsia="en-US"/>
        </w:rPr>
        <w:t>льтаты могут проявляться в разных областях культуры.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зна</w:t>
      </w:r>
      <w:r>
        <w:rPr>
          <w:rFonts w:eastAsiaTheme="minorHAnsi"/>
          <w:sz w:val="24"/>
          <w:szCs w:val="24"/>
          <w:lang w:eastAsia="en-US"/>
        </w:rPr>
        <w:t>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</w:t>
      </w:r>
      <w:r>
        <w:rPr>
          <w:rFonts w:eastAsiaTheme="minorHAnsi"/>
          <w:sz w:val="24"/>
          <w:szCs w:val="24"/>
          <w:lang w:eastAsia="en-US"/>
        </w:rPr>
        <w:t>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управл</w:t>
      </w:r>
      <w:r>
        <w:rPr>
          <w:rFonts w:eastAsiaTheme="minorHAnsi"/>
          <w:sz w:val="24"/>
          <w:szCs w:val="24"/>
          <w:lang w:eastAsia="en-US"/>
        </w:rPr>
        <w:t>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</w:t>
      </w:r>
      <w:r>
        <w:rPr>
          <w:rFonts w:eastAsiaTheme="minorHAnsi"/>
          <w:sz w:val="24"/>
          <w:szCs w:val="24"/>
          <w:lang w:eastAsia="en-US"/>
        </w:rPr>
        <w:t>ь участие в их организации и проведении;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</w:t>
      </w:r>
      <w:r>
        <w:rPr>
          <w:rFonts w:eastAsiaTheme="minorHAnsi"/>
          <w:sz w:val="24"/>
          <w:szCs w:val="24"/>
          <w:lang w:eastAsia="en-US"/>
        </w:rPr>
        <w:t>сти трудовой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</w:t>
      </w:r>
      <w:r>
        <w:rPr>
          <w:rFonts w:eastAsiaTheme="minorHAnsi"/>
          <w:sz w:val="24"/>
          <w:szCs w:val="24"/>
          <w:lang w:eastAsia="en-US"/>
        </w:rPr>
        <w:t>азных формах движения и пере движений;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ком</w:t>
      </w:r>
      <w:r>
        <w:rPr>
          <w:rFonts w:eastAsiaTheme="minorHAnsi"/>
          <w:sz w:val="24"/>
          <w:szCs w:val="24"/>
          <w:lang w:eastAsia="en-US"/>
        </w:rPr>
        <w:t>муникативной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</w:t>
      </w:r>
      <w:r>
        <w:rPr>
          <w:rFonts w:eastAsiaTheme="minorHAnsi"/>
          <w:sz w:val="24"/>
          <w:szCs w:val="24"/>
          <w:lang w:eastAsia="en-US"/>
        </w:rPr>
        <w:t>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</w:t>
      </w:r>
      <w:r>
        <w:rPr>
          <w:rFonts w:eastAsiaTheme="minorHAnsi"/>
          <w:sz w:val="24"/>
          <w:szCs w:val="24"/>
          <w:lang w:eastAsia="en-US"/>
        </w:rPr>
        <w:t xml:space="preserve"> др.) различными способами, в различных изменяющихся внешних условиях;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</w:t>
      </w:r>
      <w:r>
        <w:rPr>
          <w:rFonts w:eastAsiaTheme="minorHAnsi"/>
          <w:sz w:val="24"/>
          <w:szCs w:val="24"/>
          <w:lang w:eastAsia="en-US"/>
        </w:rPr>
        <w:t>соревновательной деятельности;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Метапредметные  результаты освоения физической культуры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Метапредметные результаты характеризуют урове</w:t>
      </w:r>
      <w:r>
        <w:rPr>
          <w:rFonts w:eastAsiaTheme="minorHAnsi"/>
          <w:sz w:val="24"/>
          <w:szCs w:val="24"/>
          <w:lang w:eastAsia="en-US"/>
        </w:rPr>
        <w:t>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</w:t>
      </w:r>
      <w:r>
        <w:rPr>
          <w:rFonts w:eastAsiaTheme="minorHAnsi"/>
          <w:sz w:val="24"/>
          <w:szCs w:val="24"/>
          <w:lang w:eastAsia="en-US"/>
        </w:rPr>
        <w:t>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Метапредметные результаты проявляются в</w:t>
      </w:r>
      <w:r>
        <w:rPr>
          <w:rFonts w:eastAsiaTheme="minorHAnsi"/>
          <w:sz w:val="24"/>
          <w:szCs w:val="24"/>
          <w:lang w:eastAsia="en-US"/>
        </w:rPr>
        <w:t xml:space="preserve"> различных областях культуры.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понимание з</w:t>
      </w:r>
      <w:r>
        <w:rPr>
          <w:rFonts w:eastAsiaTheme="minorHAnsi"/>
          <w:sz w:val="24"/>
          <w:szCs w:val="24"/>
          <w:lang w:eastAsia="en-US"/>
        </w:rPr>
        <w:t>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</w:t>
      </w:r>
      <w:r>
        <w:rPr>
          <w:rFonts w:eastAsiaTheme="minorHAnsi"/>
          <w:sz w:val="24"/>
          <w:szCs w:val="24"/>
          <w:lang w:eastAsia="en-US"/>
        </w:rPr>
        <w:t>оявление доброжелательности и отзывчивости к людям, имеющим ограниченные возможности и нарушения в состоянии здоровья;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</w:t>
      </w:r>
      <w:r>
        <w:rPr>
          <w:rFonts w:eastAsiaTheme="minorHAnsi"/>
          <w:sz w:val="24"/>
          <w:szCs w:val="24"/>
          <w:lang w:eastAsia="en-US"/>
        </w:rPr>
        <w:t>тной деятельности;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добросовестное выполнен</w:t>
      </w:r>
      <w:r>
        <w:rPr>
          <w:rFonts w:eastAsiaTheme="minorHAnsi"/>
          <w:sz w:val="24"/>
          <w:szCs w:val="24"/>
          <w:lang w:eastAsia="en-US"/>
        </w:rPr>
        <w:t>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восприятие красоты телосложения</w:t>
      </w:r>
      <w:r>
        <w:rPr>
          <w:rFonts w:eastAsiaTheme="minorHAnsi"/>
          <w:sz w:val="24"/>
          <w:szCs w:val="24"/>
          <w:lang w:eastAsia="en-US"/>
        </w:rPr>
        <w:t xml:space="preserve">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</w:t>
      </w:r>
      <w:r>
        <w:rPr>
          <w:rFonts w:eastAsiaTheme="minorHAnsi"/>
          <w:sz w:val="24"/>
          <w:szCs w:val="24"/>
          <w:lang w:eastAsia="en-US"/>
        </w:rPr>
        <w:t>ствии с их целесообразностью и эстетической привлекательностью;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ком</w:t>
      </w:r>
      <w:r>
        <w:rPr>
          <w:rFonts w:eastAsiaTheme="minorHAnsi"/>
          <w:sz w:val="24"/>
          <w:szCs w:val="24"/>
          <w:lang w:eastAsia="en-US"/>
        </w:rPr>
        <w:t>муникативной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</w:t>
      </w:r>
      <w:r>
        <w:rPr>
          <w:rFonts w:eastAsiaTheme="minorHAnsi"/>
          <w:sz w:val="24"/>
          <w:szCs w:val="24"/>
          <w:lang w:eastAsia="en-US"/>
        </w:rPr>
        <w:t>ь ее до собеседника.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</w:t>
      </w:r>
      <w:r>
        <w:rPr>
          <w:rFonts w:eastAsiaTheme="minorHAnsi"/>
          <w:sz w:val="24"/>
          <w:szCs w:val="24"/>
          <w:lang w:eastAsia="en-US"/>
        </w:rPr>
        <w:t>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</w:t>
      </w:r>
      <w:r>
        <w:rPr>
          <w:rFonts w:eastAsiaTheme="minorHAnsi"/>
          <w:sz w:val="24"/>
          <w:szCs w:val="24"/>
          <w:lang w:eastAsia="en-US"/>
        </w:rPr>
        <w:t>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0459" w:rsidRDefault="00E1045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Предметные резу</w:t>
      </w:r>
      <w:r>
        <w:rPr>
          <w:rFonts w:eastAsiaTheme="minorHAnsi"/>
          <w:sz w:val="24"/>
          <w:szCs w:val="24"/>
          <w:lang w:eastAsia="en-US"/>
        </w:rPr>
        <w:t>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</w:t>
      </w:r>
      <w:r>
        <w:rPr>
          <w:rFonts w:eastAsiaTheme="minorHAnsi"/>
          <w:sz w:val="24"/>
          <w:szCs w:val="24"/>
          <w:lang w:eastAsia="en-US"/>
        </w:rPr>
        <w:t>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познавател</w:t>
      </w:r>
      <w:r>
        <w:rPr>
          <w:rFonts w:eastAsiaTheme="minorHAnsi"/>
          <w:sz w:val="24"/>
          <w:szCs w:val="24"/>
          <w:lang w:eastAsia="en-US"/>
        </w:rPr>
        <w:t>ьной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</w:t>
      </w:r>
      <w:r>
        <w:rPr>
          <w:rFonts w:eastAsiaTheme="minorHAnsi"/>
          <w:sz w:val="24"/>
          <w:szCs w:val="24"/>
          <w:lang w:eastAsia="en-US"/>
        </w:rPr>
        <w:t>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</w:t>
      </w:r>
      <w:r>
        <w:rPr>
          <w:rFonts w:eastAsiaTheme="minorHAnsi"/>
          <w:sz w:val="24"/>
          <w:szCs w:val="24"/>
          <w:lang w:eastAsia="en-US"/>
        </w:rPr>
        <w:t>вигательных действий, корректно объяснять и объективно оценивать технику их выполнения;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</w:t>
      </w:r>
      <w:r>
        <w:rPr>
          <w:rFonts w:eastAsiaTheme="minorHAnsi"/>
          <w:sz w:val="24"/>
          <w:szCs w:val="24"/>
          <w:lang w:eastAsia="en-US"/>
        </w:rPr>
        <w:t>ний.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</w:t>
      </w:r>
      <w:r>
        <w:rPr>
          <w:rFonts w:eastAsiaTheme="minorHAnsi"/>
          <w:sz w:val="24"/>
          <w:szCs w:val="24"/>
          <w:lang w:eastAsia="en-US"/>
        </w:rPr>
        <w:t>дуальных особенностей физического развития;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</w:t>
      </w:r>
      <w:r>
        <w:rPr>
          <w:rFonts w:eastAsiaTheme="minorHAnsi"/>
          <w:sz w:val="24"/>
          <w:szCs w:val="24"/>
          <w:lang w:eastAsia="en-US"/>
        </w:rPr>
        <w:t xml:space="preserve"> индивидуальных особенностей физической подготовленности;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</w:t>
      </w:r>
      <w:r>
        <w:rPr>
          <w:rFonts w:eastAsiaTheme="minorHAnsi"/>
          <w:sz w:val="24"/>
          <w:szCs w:val="24"/>
          <w:lang w:eastAsia="en-US"/>
        </w:rPr>
        <w:t>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способность составлять планы занятий физической культурой с различной педаго</w:t>
      </w:r>
      <w:r>
        <w:rPr>
          <w:rFonts w:eastAsiaTheme="minorHAnsi"/>
          <w:sz w:val="24"/>
          <w:szCs w:val="24"/>
          <w:lang w:eastAsia="en-US"/>
        </w:rPr>
        <w:t xml:space="preserve">гической направленностью, регулировать величину физической нагрузки в зависимости от задач </w:t>
      </w:r>
      <w:r>
        <w:rPr>
          <w:rFonts w:eastAsiaTheme="minorHAnsi"/>
          <w:sz w:val="24"/>
          <w:szCs w:val="24"/>
          <w:lang w:eastAsia="en-US"/>
        </w:rPr>
        <w:lastRenderedPageBreak/>
        <w:t>занятия и индивидуальных особенностей организма;- способность проводить самостоятельные занятия по освоению новых двигательных действий и развитию основных физически</w:t>
      </w:r>
      <w:r>
        <w:rPr>
          <w:rFonts w:eastAsiaTheme="minorHAnsi"/>
          <w:sz w:val="24"/>
          <w:szCs w:val="24"/>
          <w:lang w:eastAsia="en-US"/>
        </w:rPr>
        <w:t>х качеств, контролировать и анализировать эффективность этих занятий.</w:t>
      </w: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описание места учебного предмета  в учебном плане</w:t>
      </w:r>
    </w:p>
    <w:p w:rsidR="00E10459" w:rsidRDefault="00707C2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по IX класс. На преподавание в 6 классе отводится  68 часов в год (2 часа в неделю).   </w:t>
      </w:r>
    </w:p>
    <w:p w:rsidR="00E10459" w:rsidRDefault="00707C2B">
      <w:pPr>
        <w:tabs>
          <w:tab w:val="left" w:pos="14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учебного времени прохождения программного материала  </w:t>
      </w:r>
    </w:p>
    <w:tbl>
      <w:tblPr>
        <w:tblStyle w:val="af6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E10459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104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10459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10459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10459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E10459">
            <w:pPr>
              <w:widowControl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E10459" w:rsidRDefault="00E10459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10459" w:rsidRDefault="00707C2B">
      <w:pPr>
        <w:tabs>
          <w:tab w:val="left" w:pos="14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е программного материала по физической культуре в 6 классе по четвертям</w:t>
      </w:r>
    </w:p>
    <w:p w:rsidR="00E10459" w:rsidRDefault="00707C2B">
      <w:pPr>
        <w:pStyle w:val="2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четверть</w:t>
      </w:r>
      <w:r>
        <w:rPr>
          <w:sz w:val="24"/>
          <w:szCs w:val="24"/>
        </w:rPr>
        <w:t xml:space="preserve"> – уроки № 1-8 - легкая атлетика, уроки №9-17- волейбол;</w:t>
      </w:r>
    </w:p>
    <w:p w:rsidR="00E10459" w:rsidRDefault="00707C2B">
      <w:pPr>
        <w:pStyle w:val="2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четверть</w:t>
      </w:r>
      <w:r>
        <w:rPr>
          <w:sz w:val="24"/>
          <w:szCs w:val="24"/>
        </w:rPr>
        <w:t xml:space="preserve"> –уроки № 18- 34гимнастика;</w:t>
      </w:r>
    </w:p>
    <w:p w:rsidR="00E10459" w:rsidRDefault="00707C2B">
      <w:pPr>
        <w:pStyle w:val="2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четверть</w:t>
      </w:r>
      <w:r>
        <w:rPr>
          <w:sz w:val="24"/>
          <w:szCs w:val="24"/>
        </w:rPr>
        <w:t xml:space="preserve"> -уроки № 35- 46 - лыжная подготовка,уроки № 46-54 – волейбол;</w:t>
      </w:r>
    </w:p>
    <w:p w:rsidR="00E10459" w:rsidRDefault="00707C2B">
      <w:pPr>
        <w:pStyle w:val="2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- четверть</w:t>
      </w:r>
      <w:r>
        <w:rPr>
          <w:sz w:val="24"/>
          <w:szCs w:val="24"/>
        </w:rPr>
        <w:t xml:space="preserve"> - уроки № 54 – 60 - баскетбол, уроки № 60 - 68  -  легкая атлетика.</w:t>
      </w:r>
    </w:p>
    <w:p w:rsidR="00E10459" w:rsidRDefault="00707C2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ы проводятся 2 раза в год: в начале и конце учебного года</w:t>
      </w:r>
    </w:p>
    <w:p w:rsidR="00E10459" w:rsidRDefault="00707C2B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Прыжок в длину с места.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Подтягивание.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Бег 30м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E10459" w:rsidRDefault="00707C2B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Бег 1000м.</w:t>
      </w:r>
    </w:p>
    <w:p w:rsidR="00E10459" w:rsidRDefault="00707C2B">
      <w:pPr>
        <w:widowControl/>
        <w:tabs>
          <w:tab w:val="left" w:pos="1125"/>
        </w:tabs>
        <w:ind w:right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контрольных уроков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307"/>
        <w:gridCol w:w="1664"/>
        <w:gridCol w:w="1641"/>
        <w:gridCol w:w="1724"/>
        <w:gridCol w:w="1886"/>
        <w:gridCol w:w="1240"/>
      </w:tblGrid>
      <w:tr w:rsidR="00E1045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E1045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10459" w:rsidRDefault="00707C2B">
      <w:pPr>
        <w:widowControl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f6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41"/>
        <w:gridCol w:w="2362"/>
        <w:gridCol w:w="794"/>
        <w:gridCol w:w="794"/>
        <w:gridCol w:w="796"/>
        <w:gridCol w:w="795"/>
        <w:gridCol w:w="795"/>
        <w:gridCol w:w="795"/>
      </w:tblGrid>
      <w:tr w:rsidR="00E10459">
        <w:trPr>
          <w:trHeight w:val="32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Физические способности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E10459">
        <w:trPr>
          <w:trHeight w:val="322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E104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E1045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Скоростные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Бег 60м с высокого старта с опорой на руку, 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11,2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Скоростно-силовые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Бег 2000 м, мин.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10,30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Координационные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Гибкость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1045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E10459" w:rsidRDefault="00E10459">
      <w:pPr>
        <w:rPr>
          <w:b/>
          <w:sz w:val="24"/>
          <w:szCs w:val="24"/>
        </w:rPr>
        <w:sectPr w:rsidR="00E1045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10459" w:rsidRDefault="00E10459">
      <w:pPr>
        <w:rPr>
          <w:b/>
          <w:sz w:val="24"/>
          <w:szCs w:val="24"/>
        </w:rPr>
      </w:pP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Календарно-тематическое планирование 6 класс</w:t>
      </w:r>
    </w:p>
    <w:p w:rsidR="00E10459" w:rsidRDefault="00E10459">
      <w:pPr>
        <w:widowControl/>
        <w:ind w:left="1418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6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850"/>
        <w:gridCol w:w="142"/>
        <w:gridCol w:w="850"/>
        <w:gridCol w:w="3969"/>
        <w:gridCol w:w="6237"/>
      </w:tblGrid>
      <w:tr w:rsidR="00E10459">
        <w:trPr>
          <w:trHeight w:val="777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Требования к результату </w:t>
            </w:r>
          </w:p>
        </w:tc>
      </w:tr>
      <w:tr w:rsidR="00E10459">
        <w:trPr>
          <w:trHeight w:val="543"/>
          <w:tblHeader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Легкая атлетика (8часов)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E10459" w:rsidRDefault="00E10459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легкой атлетики.   Высокий старт от 10 до 15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Понятие об утомлении и переутомлении.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 от 30 до 40 м Тестирование бег 30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бег; выполнение строевых упражнений; бег на скорость.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выполнения жизненно важных двигательных умений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 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бег до 40м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Ходьба и бег; выполнение строевых упражнений; бег на скорость. Специальные беговые упражнения. Челночный бег – на результат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</w:t>
            </w:r>
            <w:r>
              <w:rPr>
                <w:rFonts w:eastAsia="Arial"/>
                <w:sz w:val="24"/>
                <w:szCs w:val="24"/>
                <w:lang w:eastAsia="ar-SA"/>
              </w:rPr>
              <w:t>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в висе на перекладине.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ОРУ в движении. Специальные беговые упражнения. П/игра «Перемена мест».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на </w:t>
            </w:r>
            <w:r>
              <w:rPr>
                <w:sz w:val="24"/>
                <w:szCs w:val="24"/>
              </w:rPr>
              <w:lastRenderedPageBreak/>
              <w:t>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</w:t>
            </w:r>
            <w:r>
              <w:rPr>
                <w:rFonts w:eastAsia="Arial"/>
                <w:sz w:val="24"/>
                <w:szCs w:val="24"/>
                <w:lang w:eastAsia="ar-SA"/>
              </w:rPr>
              <w:t>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на дальность  с 4-5 бросковых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1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 Метание малого мяча на дальность  с 4-5 бросковых шагов</w:t>
            </w:r>
          </w:p>
          <w:p w:rsidR="00E10459" w:rsidRDefault="00E10459">
            <w:pPr>
              <w:widowControl/>
              <w:rPr>
                <w:sz w:val="24"/>
                <w:szCs w:val="24"/>
              </w:rPr>
            </w:pPr>
          </w:p>
          <w:p w:rsidR="00E10459" w:rsidRDefault="00E10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дальность.</w:t>
            </w:r>
            <w:r>
              <w:rPr>
                <w:sz w:val="24"/>
                <w:szCs w:val="24"/>
              </w:rPr>
              <w:t xml:space="preserve"> Игра «Волк во рву».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</w:t>
            </w:r>
            <w:r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ортивные игры. Волейбол (8 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Стойки и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ОРУ, прыжки, бег, ходьба, упражнения с мячом, подвижные игры, эстафеты.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стойки игрока, перемещение в стойке приставными шагами боком, лицом и спиной вперед.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 Игры: «Охотники и утки», «Перестрелка».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передачи мяча сверху двумя руками на месте и после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техники безопасности на занятиях по спортивным играм (волейбол).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 нижней прямой подачи мяча с расстояния 3-6 метров от сетки.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 Подвижная игра «Перестрелка».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</w:tr>
      <w:tr w:rsidR="00E1045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 Прием мяча снизу двумя руками над собой и на сетку. Игра в мини-волейбол.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рием мяча снизу двумя руками над собой и на сетку. Игра в мини-волейбол.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</w:t>
            </w:r>
            <w:r>
              <w:rPr>
                <w:rFonts w:eastAsia="Arial"/>
                <w:sz w:val="24"/>
                <w:szCs w:val="24"/>
                <w:lang w:eastAsia="ar-SA"/>
              </w:rPr>
              <w:t>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Волейбол. Прием мяча снизу двумя руками в парах через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приема</w:t>
            </w:r>
            <w:r>
              <w:rPr>
                <w:color w:val="000000"/>
                <w:sz w:val="24"/>
                <w:szCs w:val="24"/>
              </w:rPr>
              <w:t xml:space="preserve"> мяча снизу двумя руками в парах через зону.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 Прием</w:t>
            </w:r>
            <w:r>
              <w:rPr>
                <w:sz w:val="24"/>
                <w:szCs w:val="24"/>
              </w:rPr>
              <w:t xml:space="preserve"> мяча снизу двумя руками над собой и на сетку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прием мяча снизу двумя руками над собой и на сетку.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Оценка техники приема мяча снизу двумя руками.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в мини-волейбол.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приема мяча сни</w:t>
            </w:r>
            <w:r>
              <w:rPr>
                <w:rFonts w:ascii="Times New Roman" w:hAnsi="Times New Roman"/>
                <w:sz w:val="24"/>
                <w:szCs w:val="24"/>
              </w:rPr>
              <w:t>зу двумя руками. Игра в мини-волейбол. Повторить нижнюю прямую подачу мяча. Тестирование – прыжок в длину с места.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нижнюю прямую подачу мяча.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tabs>
                <w:tab w:val="left" w:pos="5435"/>
              </w:tabs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Гимнастика (18 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ИОТ при проведении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по гимнастике. Висы.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>
              <w:rPr>
                <w:sz w:val="24"/>
                <w:szCs w:val="24"/>
              </w:rPr>
              <w:lastRenderedPageBreak/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Разучить строевой шаг, размыкание </w:t>
            </w:r>
            <w:r>
              <w:rPr>
                <w:color w:val="000000"/>
                <w:sz w:val="24"/>
                <w:szCs w:val="24"/>
              </w:rPr>
              <w:lastRenderedPageBreak/>
              <w:t>и смыкание на месте, ОРУ на месте без предметов, вис лежа, вис присев 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</w:t>
            </w:r>
            <w:r>
              <w:rPr>
                <w:rFonts w:eastAsia="Arial"/>
                <w:sz w:val="24"/>
                <w:szCs w:val="24"/>
                <w:lang w:eastAsia="ar-SA"/>
              </w:rPr>
              <w:t>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переворотом в упор.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недокт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подъем переворотом в упор, сед ноги врозь (м.) Повторить строевой шаг, размыкание и смыкание на месте, ОРУ на месте без предметов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 ноги врозь (м.). Вис лежа. Вис присев (д.).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гимнастической палкой.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  <w:r>
              <w:rPr>
                <w:sz w:val="24"/>
                <w:szCs w:val="24"/>
              </w:rPr>
              <w:t>ноябр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Повторить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</w:rPr>
              <w:t>троевой шаг, размыкание и смыкание на месте,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</w:t>
            </w:r>
            <w:r>
              <w:rPr>
                <w:rFonts w:eastAsia="Arial"/>
                <w:sz w:val="24"/>
                <w:szCs w:val="24"/>
                <w:lang w:eastAsia="ar-SA"/>
              </w:rPr>
              <w:t>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переворотом в упор. Развитие силовых способнос-тей.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недноябр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Повторить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троевой шаг, размыкание и смыкание на мес-те</w:t>
            </w:r>
            <w:r>
              <w:rPr>
                <w:color w:val="000000"/>
                <w:sz w:val="24"/>
                <w:szCs w:val="24"/>
              </w:rPr>
              <w:t>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</w:t>
            </w:r>
            <w:r>
              <w:rPr>
                <w:rFonts w:eastAsia="Arial"/>
                <w:sz w:val="24"/>
                <w:szCs w:val="24"/>
                <w:lang w:eastAsia="ar-SA"/>
              </w:rPr>
              <w:t>ь физические упражнения по их функциональной направленности</w:t>
            </w:r>
          </w:p>
          <w:p w:rsidR="00E10459" w:rsidRDefault="00E10459">
            <w:pPr>
              <w:widowControl/>
              <w:rPr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Сед ноги врозь (м.). Вис лежа. Вис присев (д.).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4нед 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подъем переворотом в упор, сед ноги врозь (м.), вис лежа, вис присев (д.). Провести эстафеты</w:t>
            </w:r>
          </w:p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техники выполнения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переворотом  в упор. Сед ноги врозь (м.). Вис лежа. Вис присев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(д.). Выполнение подтягива-ния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4нед 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техники выполнения упражнений. Индивидуальный подход.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 техники выполнения упражнений.</w:t>
            </w:r>
            <w:r>
              <w:rPr>
                <w:color w:val="000000"/>
                <w:sz w:val="24"/>
                <w:szCs w:val="24"/>
              </w:rPr>
              <w:t xml:space="preserve"> Подъем переворотом  в упор. </w:t>
            </w:r>
            <w:r>
              <w:rPr>
                <w:color w:val="000000"/>
                <w:sz w:val="24"/>
                <w:szCs w:val="24"/>
              </w:rPr>
              <w:t xml:space="preserve">Сед ноги врозь (м.). Вис лежа. Вис присев </w:t>
            </w:r>
            <w:r>
              <w:rPr>
                <w:color w:val="000000"/>
                <w:sz w:val="24"/>
                <w:szCs w:val="24"/>
              </w:rPr>
              <w:lastRenderedPageBreak/>
              <w:t>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sz w:val="24"/>
                <w:szCs w:val="24"/>
                <w:lang w:eastAsia="ar-SA"/>
              </w:rPr>
            </w:pPr>
          </w:p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ОРУ в движении.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ноги врозь. Строевые упражнения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Повторить прыжок ноги врозь  </w:t>
            </w:r>
            <w:r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color w:val="000000"/>
                <w:sz w:val="24"/>
                <w:szCs w:val="24"/>
              </w:rPr>
              <w:t>эстафеты, уп</w:t>
            </w:r>
            <w:r>
              <w:rPr>
                <w:color w:val="000000"/>
                <w:sz w:val="24"/>
                <w:szCs w:val="24"/>
              </w:rPr>
              <w:t>ражнения на гимнастической скамейке.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комплекса</w:t>
            </w:r>
            <w:r>
              <w:rPr>
                <w:color w:val="000000"/>
                <w:sz w:val="24"/>
                <w:szCs w:val="24"/>
              </w:rPr>
              <w:t xml:space="preserve"> упражнений с обручем. Упражнения на гимнастической скамейке. 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Повторить прыжок ноги врозь. Выполнение комплекса с обручем,  упражнений на гимнастической скамейке.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Повторить прыжок ноги врозь. Выполнение ко</w:t>
            </w:r>
            <w:r>
              <w:rPr>
                <w:color w:val="000000"/>
                <w:sz w:val="24"/>
                <w:szCs w:val="24"/>
              </w:rPr>
              <w:t xml:space="preserve">мплекса с обручем,  упражнений на гимнастической скамейке.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на гимнастической скамейке. 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Повторить прыжок ноги врозь. Выполнение комплекса с обручем,  упражнений на гимнастической скамейке.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1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прыжка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 врозь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(на оценку).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выполнение техники прыжка ноги врозь Выполнение комплекса ОРУ с обручем.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45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Акробатика. Лазанье ( 6 часов).</w:t>
            </w: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Акробатика. Кувырки вперед, назад, стойка на лопатках. Два кувырка вперед слитно.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Повторить кувырки вперед, назад, стойка на лопатках. Составление комбинации. Два кувырка вперед слитно. ОРУ с мячом. 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</w:t>
            </w:r>
            <w:r>
              <w:rPr>
                <w:rFonts w:eastAsia="Arial"/>
                <w:sz w:val="24"/>
                <w:szCs w:val="24"/>
                <w:lang w:eastAsia="ar-SA"/>
              </w:rPr>
              <w:t>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кувырка вперед слитно. «Мост» из положения стоя </w:t>
            </w:r>
            <w:r>
              <w:rPr>
                <w:iCs/>
                <w:sz w:val="24"/>
                <w:szCs w:val="24"/>
              </w:rPr>
              <w:t>(с помощью).</w:t>
            </w:r>
            <w:r>
              <w:rPr>
                <w:color w:val="000000"/>
                <w:sz w:val="24"/>
                <w:szCs w:val="24"/>
              </w:rPr>
              <w:t xml:space="preserve"> Лазание по канату в три приема.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Совершенство-вать два кувырка вперед слитно. «Мост» из положения стоя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(с помощью). </w:t>
            </w:r>
            <w:r>
              <w:rPr>
                <w:color w:val="000000"/>
                <w:sz w:val="24"/>
                <w:szCs w:val="24"/>
              </w:rPr>
              <w:t>ОРУ с мячом. Лазание по канату в три приема.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</w:t>
            </w:r>
            <w:r>
              <w:rPr>
                <w:rFonts w:eastAsia="Arial"/>
                <w:sz w:val="24"/>
                <w:szCs w:val="24"/>
                <w:lang w:eastAsia="ar-SA"/>
              </w:rPr>
              <w:t>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Лазание по канату в два приема. Игра «Не дай обручу упасть».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лазанию по канату в два приема. Развитие коорди</w:t>
            </w:r>
            <w:r>
              <w:rPr>
                <w:color w:val="000000"/>
                <w:sz w:val="24"/>
                <w:szCs w:val="24"/>
              </w:rPr>
              <w:t>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разученных приемов.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Научиться составлять комбинацию из разученных приемов. Комбинация ОРУ с мячом. Лазание по канату в два приема.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комбинации из разученных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комбин</w:t>
            </w:r>
            <w:r>
              <w:rPr>
                <w:color w:val="000000"/>
                <w:sz w:val="24"/>
                <w:szCs w:val="24"/>
              </w:rPr>
              <w:t>ации из разученных элементов. Выполнение комбинации ОРУ с мячом. Лазание по канату в два приема.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техники выполнения кувырков.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два кувырка вперед слитно. ОРУ с предметом. Лазание по канату в три приема на расстояние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tabs>
                <w:tab w:val="left" w:pos="533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Лыжная подготовка (14 </w:t>
            </w:r>
            <w:r>
              <w:rPr>
                <w:b/>
                <w:sz w:val="24"/>
                <w:szCs w:val="24"/>
              </w:rPr>
              <w:t>часов). Классические ходы. Спуски и подъемы.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одновременного двушажного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ТБ на занятиях по лыжной подготовке. 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лыжного спорта. Техника   одновременного двушажного 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Подъёмы и спуски.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4недян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подъема «полуёлочкой».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направленности</w:t>
            </w:r>
          </w:p>
        </w:tc>
      </w:tr>
      <w:tr w:rsidR="00E10459">
        <w:trPr>
          <w:trHeight w:val="1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3000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торможения «плугом».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торможения «плугом».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3500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 поворот</w:t>
            </w:r>
            <w:r>
              <w:rPr>
                <w:sz w:val="24"/>
                <w:szCs w:val="24"/>
              </w:rPr>
              <w:t>ов переступанием.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 на воздухе, зимние эстафеты, лыжные гонки.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ОРУ, подвижные игры, эстафеты.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</w:t>
            </w:r>
            <w:r>
              <w:rPr>
                <w:rFonts w:eastAsia="Arial"/>
                <w:sz w:val="24"/>
                <w:szCs w:val="24"/>
                <w:lang w:eastAsia="ar-SA"/>
              </w:rPr>
              <w:t>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ОРУ, подвижные игры, эстафеты.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1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пройденных ранее 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 на воздухе, зимние эстафеты, лы</w:t>
            </w:r>
            <w:r>
              <w:rPr>
                <w:sz w:val="24"/>
                <w:szCs w:val="24"/>
              </w:rPr>
              <w:t>жные гонки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32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Коньковый ход-2(часа)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технике конькового хода (свободный стиль.) Развитие скоростной выносливости – </w:t>
            </w:r>
          </w:p>
          <w:p w:rsidR="00E10459" w:rsidRDefault="00707C2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по 500 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</w:t>
            </w:r>
            <w:r>
              <w:rPr>
                <w:rFonts w:eastAsia="Arial"/>
                <w:sz w:val="24"/>
                <w:szCs w:val="24"/>
                <w:lang w:eastAsia="ar-SA"/>
              </w:rPr>
              <w:t>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конькового хода. Сдача текущих задолженностей.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конькового хода. Сдача текущих задолженностей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игры. Волейбол -6 (часов)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 мяча снизу двумя руками в парах в зоне и через зону.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прием мяча снизу двумя руками в парах в зоне и через зону. Повторить  стойки и передвижения игрока, передачи мя</w:t>
            </w:r>
            <w:r>
              <w:rPr>
                <w:color w:val="000000"/>
                <w:sz w:val="24"/>
                <w:szCs w:val="24"/>
              </w:rPr>
              <w:t>ча сверху двумя руками в парах через сетку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0459">
        <w:trPr>
          <w:trHeight w:val="1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удар после подбрасывания мяча партнером.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техники передачи мяча сверху двумя руками в парах.  Нижняя прямая подача мяча в заданную зону.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техники передачи мяча сверху дву</w:t>
            </w:r>
            <w:r>
              <w:rPr>
                <w:color w:val="000000"/>
                <w:sz w:val="24"/>
                <w:szCs w:val="24"/>
              </w:rPr>
              <w:t>мя руками в парах. Совершенствовать нижнюю прямую подачу мяча в заданную зону.</w:t>
            </w:r>
          </w:p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 после подачи. 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Совершенство-вать прием мяча снизу двумя рукам после подачи. Игра по упрощенным правилам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3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нападаю-щий удар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 подбрасывания мяча партнером. 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Совершенство-вать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E10459" w:rsidRDefault="00E1045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E10459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техники приема мяча снизу двумя руками в парах. Позиционное нападение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(6-0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техники приема мяча снизу двумя руками в парах. Разучить позиционное нападение </w:t>
            </w:r>
            <w:r>
              <w:rPr>
                <w:i/>
                <w:iCs/>
                <w:color w:val="000000"/>
                <w:sz w:val="24"/>
                <w:szCs w:val="24"/>
              </w:rPr>
              <w:t>(6-0).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 направленности</w:t>
            </w:r>
          </w:p>
        </w:tc>
      </w:tr>
      <w:tr w:rsidR="00E10459">
        <w:trPr>
          <w:trHeight w:val="56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Спортивные игры.Баскетбол-6(часов)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 при проведении занятий по спортивным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играм..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Ведение мяча с изменением скорости и высоты отскока.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техники безопасности по баскетболу..</w:t>
            </w:r>
            <w:r>
              <w:rPr>
                <w:color w:val="000000"/>
                <w:sz w:val="24"/>
                <w:szCs w:val="24"/>
              </w:rPr>
              <w:t xml:space="preserve"> Выполнение сочетания приемов: </w:t>
            </w:r>
            <w:r>
              <w:rPr>
                <w:color w:val="000000"/>
                <w:sz w:val="24"/>
                <w:szCs w:val="24"/>
              </w:rPr>
              <w:lastRenderedPageBreak/>
              <w:t>(ведение - остановка - бросок). Игра в мини-баскетбол.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</w:t>
            </w: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физические упражнения по их функциональной направленности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четание приемов: (ведение - остановка - бросок).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техники броска снизу в движении. Игра в мини-баскетбол.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ar-SA"/>
              </w:rPr>
              <w:t>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броска снизу в движении.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ind w:firstLine="25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позиционное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ырывание и выбивание мяча. Бросок одной рукой от плеча на месте.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widowControl/>
              <w:rPr>
                <w:iCs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widowControl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быстрым прорывом.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нападение быстрым прорывом.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Легкая атлетика-8(часов)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 в беге умеренной интенсивности.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нед 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ИОТ при  проведении занятий по легкой атлетике. Выполнить бег в равномерном темпе        (1000 м). Специальные беговые упражнения.</w:t>
            </w:r>
          </w:p>
          <w:p w:rsidR="00E10459" w:rsidRDefault="00E1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ьтаты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передвижения: мальчики до 3500 метров, девочки до 2500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предметами. 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до 20 минут.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E10459" w:rsidRDefault="00E10459">
            <w:pPr>
              <w:rPr>
                <w:sz w:val="24"/>
                <w:szCs w:val="24"/>
              </w:rPr>
            </w:pPr>
          </w:p>
          <w:p w:rsidR="00E10459" w:rsidRDefault="00E104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бега мальчики-1000 метров, девочки-1000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ОРУ  упражнения. Развитие выносливости.с предметами. Беговые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прыжка в высоту с 3-5 шагов разбега.</w:t>
            </w:r>
          </w:p>
          <w:p w:rsidR="00E10459" w:rsidRDefault="00E104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E10459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 мяча на дальность 5-6 метров.</w:t>
            </w:r>
          </w:p>
          <w:p w:rsidR="00E10459" w:rsidRDefault="00E10459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E10459" w:rsidRDefault="00E10459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E10459" w:rsidRDefault="00E10459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E10459" w:rsidRDefault="00E10459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ОРУ. СУ. Специальные беговые упражнения.  Развитие координации  и ловкости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</w:t>
            </w:r>
            <w:r>
              <w:rPr>
                <w:rFonts w:eastAsia="Arial"/>
                <w:sz w:val="24"/>
                <w:szCs w:val="24"/>
                <w:lang w:eastAsia="ar-SA"/>
              </w:rPr>
              <w:t>ной</w:t>
            </w:r>
          </w:p>
        </w:tc>
      </w:tr>
      <w:tr w:rsidR="00E10459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pStyle w:val="af4"/>
              <w:rPr>
                <w:rStyle w:val="FontStyle13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459" w:rsidRDefault="00707C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459" w:rsidRDefault="00E1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Специально беговые упражнения. 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59" w:rsidRDefault="00707C2B">
            <w:r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E10459" w:rsidRDefault="00707C2B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:С</w:t>
            </w:r>
            <w:r>
              <w:rPr>
                <w:rFonts w:eastAsia="Arial"/>
                <w:sz w:val="24"/>
                <w:szCs w:val="24"/>
                <w:lang w:eastAsia="ar-SA"/>
              </w:rPr>
              <w:t>пособность отбирать физические упражнения по их функциональной</w:t>
            </w:r>
          </w:p>
        </w:tc>
      </w:tr>
    </w:tbl>
    <w:p w:rsidR="00E10459" w:rsidRDefault="00E10459">
      <w:pPr>
        <w:jc w:val="center"/>
        <w:rPr>
          <w:b/>
          <w:sz w:val="22"/>
          <w:szCs w:val="22"/>
        </w:rPr>
      </w:pPr>
    </w:p>
    <w:p w:rsidR="00E10459" w:rsidRDefault="00E10459">
      <w:pPr>
        <w:jc w:val="center"/>
        <w:rPr>
          <w:b/>
          <w:sz w:val="28"/>
          <w:szCs w:val="28"/>
        </w:rPr>
      </w:pPr>
    </w:p>
    <w:p w:rsidR="00E10459" w:rsidRDefault="00E10459">
      <w:pPr>
        <w:jc w:val="center"/>
        <w:rPr>
          <w:b/>
          <w:sz w:val="28"/>
          <w:szCs w:val="28"/>
        </w:rPr>
      </w:pPr>
    </w:p>
    <w:p w:rsidR="00E10459" w:rsidRDefault="00E10459">
      <w:pPr>
        <w:jc w:val="center"/>
        <w:rPr>
          <w:b/>
          <w:sz w:val="28"/>
          <w:szCs w:val="28"/>
        </w:rPr>
      </w:pPr>
    </w:p>
    <w:p w:rsidR="00E10459" w:rsidRDefault="00E10459">
      <w:pPr>
        <w:jc w:val="center"/>
        <w:rPr>
          <w:b/>
          <w:sz w:val="28"/>
          <w:szCs w:val="28"/>
        </w:rPr>
      </w:pPr>
    </w:p>
    <w:p w:rsidR="00E10459" w:rsidRDefault="00E10459">
      <w:pPr>
        <w:jc w:val="center"/>
        <w:rPr>
          <w:b/>
          <w:sz w:val="28"/>
          <w:szCs w:val="28"/>
        </w:rPr>
      </w:pPr>
    </w:p>
    <w:p w:rsidR="00E10459" w:rsidRDefault="00E10459">
      <w:pPr>
        <w:jc w:val="center"/>
      </w:pPr>
    </w:p>
    <w:p w:rsidR="00E10459" w:rsidRDefault="00E10459">
      <w:pPr>
        <w:widowControl/>
        <w:rPr>
          <w:sz w:val="24"/>
          <w:szCs w:val="24"/>
        </w:rPr>
      </w:pPr>
    </w:p>
    <w:p w:rsidR="00E10459" w:rsidRDefault="00E10459">
      <w:pPr>
        <w:widowControl/>
        <w:rPr>
          <w:sz w:val="24"/>
          <w:szCs w:val="24"/>
        </w:rPr>
        <w:sectPr w:rsidR="00E1045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10459" w:rsidRDefault="0070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E10459" w:rsidRDefault="00707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комплект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E10459" w:rsidRDefault="0070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Учебники:</w:t>
      </w:r>
    </w:p>
    <w:p w:rsidR="00E10459" w:rsidRDefault="00707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Авторы: доктор педагогических наук В.И. Лях</w:t>
      </w:r>
      <w:r>
        <w:rPr>
          <w:sz w:val="24"/>
          <w:szCs w:val="24"/>
        </w:rPr>
        <w:t>, кандидат педагогических наук А.</w:t>
      </w:r>
      <w:r>
        <w:rPr>
          <w:sz w:val="24"/>
          <w:szCs w:val="24"/>
        </w:rPr>
        <w:t>А. Зданевич</w:t>
      </w:r>
    </w:p>
    <w:p w:rsidR="00E10459" w:rsidRDefault="00707C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Физическая культура 8 – 9  классы</w:t>
      </w:r>
      <w:r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E10459" w:rsidRDefault="00707C2B">
      <w:pPr>
        <w:tabs>
          <w:tab w:val="left" w:pos="14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Пособия для учащи</w:t>
      </w:r>
      <w:r>
        <w:rPr>
          <w:b/>
          <w:sz w:val="24"/>
          <w:szCs w:val="24"/>
        </w:rPr>
        <w:t>хся:</w:t>
      </w:r>
    </w:p>
    <w:p w:rsidR="00E10459" w:rsidRDefault="00707C2B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E10459" w:rsidRDefault="0070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Пособия для учителя: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Жилкин А. И. и др. Легкая атлетика: Учеб.пособие для студ. высш. пед. учеб. заведений / А.И.Жилкин, В.</w:t>
      </w:r>
      <w:r>
        <w:rPr>
          <w:sz w:val="24"/>
          <w:szCs w:val="24"/>
        </w:rPr>
        <w:t xml:space="preserve">С.Кузьмин, Е.В.Сидорчук. — М.: Издательский центр «Академия», 2003.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Настольная книга учителя физической культуры :</w:t>
      </w:r>
      <w:r>
        <w:rPr>
          <w:sz w:val="24"/>
          <w:szCs w:val="24"/>
        </w:rPr>
        <w:t>: справ.- метод. пособие / сост. Б. И. Мишин.  - М.: ООО «Изд-во АСТ»: 2003.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Практикум по лёгкой атлетике /под ред. И.В. Лазарева, В.С. Кузнецова, Г</w:t>
      </w:r>
      <w:r>
        <w:rPr>
          <w:sz w:val="24"/>
          <w:szCs w:val="24"/>
        </w:rPr>
        <w:t>.А. Орлова. – М., 1999.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игры на уроках физкультуры /ред. О. Листов. – М.,2001.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Журнал « Спорт в школе»  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Журнал «Физическая культура в школе».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E10459" w:rsidRDefault="00707C2B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</w:t>
      </w:r>
      <w:r>
        <w:rPr>
          <w:rFonts w:ascii="Times New Roman" w:hAnsi="Times New Roman"/>
          <w:sz w:val="24"/>
          <w:szCs w:val="24"/>
          <w:lang w:eastAsia="ru-RU"/>
        </w:rPr>
        <w:t>д. т 21.04.2011 г.);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</w:t>
      </w:r>
      <w:r>
        <w:rPr>
          <w:rFonts w:ascii="Times New Roman" w:hAnsi="Times New Roman"/>
          <w:sz w:val="24"/>
          <w:szCs w:val="24"/>
          <w:lang w:eastAsia="ru-RU"/>
        </w:rPr>
        <w:t>. от 30.08.2010 г.);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E10459" w:rsidRDefault="00707C2B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провед</w:t>
      </w:r>
      <w:r>
        <w:rPr>
          <w:rFonts w:ascii="Times New Roman" w:hAnsi="Times New Roman"/>
          <w:sz w:val="24"/>
          <w:szCs w:val="24"/>
          <w:lang w:eastAsia="ru-RU"/>
        </w:rPr>
        <w:t>ении мониторинга физического развития обучающихся. Письмо Минобрнауки РФ от 29.03.2010 г. № 06-499;</w:t>
      </w:r>
    </w:p>
    <w:p w:rsidR="00E10459" w:rsidRDefault="00707C2B">
      <w:pPr>
        <w:tabs>
          <w:tab w:val="left" w:pos="2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Сайты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http://zdd.1september.ru/ - газета  "Здоровье  детей"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http://spo.1september.ru/ - газета  "Спорт  в  школе"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http://www.sportreferats.narod.ru/   Рефе</w:t>
      </w:r>
      <w:r>
        <w:rPr>
          <w:sz w:val="24"/>
          <w:szCs w:val="24"/>
        </w:rPr>
        <w:t>раты на спортивную тематику.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</w:t>
      </w:r>
      <w:r>
        <w:rPr>
          <w:sz w:val="24"/>
          <w:szCs w:val="24"/>
        </w:rPr>
        <w:t>ы.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http://www.infosport.ru/press/szr/1999N5/index.htm -  Спортивная жизнь России. Электронная версия ежемесячного иллюстрированного журнала.</w:t>
      </w:r>
    </w:p>
    <w:p w:rsidR="00E10459" w:rsidRDefault="00707C2B">
      <w:pPr>
        <w:jc w:val="both"/>
        <w:rPr>
          <w:sz w:val="24"/>
          <w:szCs w:val="24"/>
        </w:rPr>
      </w:pPr>
      <w:r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E10459" w:rsidRDefault="00707C2B">
      <w:pPr>
        <w:rPr>
          <w:rFonts w:eastAsiaTheme="minorEastAsia"/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E10459" w:rsidRDefault="00707C2B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рабочие программы по физической культур</w:t>
      </w:r>
      <w:r>
        <w:rPr>
          <w:rFonts w:eastAsiaTheme="minorEastAsia"/>
          <w:sz w:val="24"/>
          <w:szCs w:val="24"/>
        </w:rPr>
        <w:t xml:space="preserve">е; 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E10459" w:rsidRDefault="00707C2B">
      <w:pPr>
        <w:jc w:val="both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аудиоцентр </w:t>
      </w:r>
    </w:p>
    <w:p w:rsidR="00E10459" w:rsidRDefault="00707C2B">
      <w:pPr>
        <w:jc w:val="both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стенка гимнастическая;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скамейки гимнастические;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скакалки гимнастические;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обручи гимнастические;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маты гимнастические;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перекладина навесная;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канат для лазанья;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мячи набивные (1 кг);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мячи массажные;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мячи малые (резиновые, теннисные);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мячи средние резиновые;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мя</w:t>
      </w:r>
      <w:r>
        <w:rPr>
          <w:rFonts w:eastAsiaTheme="minorEastAsia"/>
          <w:sz w:val="24"/>
          <w:szCs w:val="24"/>
        </w:rPr>
        <w:t>чи большие (резиновые, баскетбольные, волейбольные, футбольные);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планка для прыжков в высоту;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стойки для прыжков в высоту;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щиты с баскетбольными кольцами;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стойки волейбольные;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сетка волейбольная;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аптечка медицинская.</w:t>
      </w:r>
    </w:p>
    <w:p w:rsidR="00E10459" w:rsidRDefault="00707C2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Лист коррекции</w:t>
      </w: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E10459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10459" w:rsidRDefault="00E10459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10459" w:rsidRDefault="00707C2B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Лист коррекции</w:t>
      </w:r>
    </w:p>
    <w:p w:rsidR="00E10459" w:rsidRDefault="00E10459">
      <w:pPr>
        <w:widowControl/>
        <w:rPr>
          <w:rFonts w:eastAsiaTheme="minorHAnsi"/>
          <w:sz w:val="24"/>
          <w:szCs w:val="24"/>
          <w:lang w:eastAsia="en-US"/>
        </w:rPr>
      </w:pPr>
    </w:p>
    <w:p w:rsidR="00E10459" w:rsidRDefault="00707C2B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Резервные уроки вместо лыжной подготовки при t ниже 12 градусов</w:t>
      </w:r>
    </w:p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799"/>
      </w:tblGrid>
      <w:tr w:rsidR="00E10459">
        <w:tc>
          <w:tcPr>
            <w:tcW w:w="675" w:type="dxa"/>
          </w:tcPr>
          <w:p w:rsidR="00E10459" w:rsidRDefault="00707C2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E10459" w:rsidRDefault="00707C2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9" w:type="dxa"/>
          </w:tcPr>
          <w:p w:rsidR="00E10459" w:rsidRDefault="00707C2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Баскетбол. Броски и ведение мяча с сопротивлением. 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Игра Американка 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Кто больше попадает 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Взаимодействие игроков защите и нападении 2х2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Выполнение упражнений на скоростно-силовые качества.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Волейбол. Мини-игра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Волейбол. Нижняя прямая подача на точность по зонам и нижний прием мяча.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Волейбол. Сочетание приемов: прием, передача, нападающий удар. 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10459">
        <w:tc>
          <w:tcPr>
            <w:tcW w:w="675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E10459" w:rsidRDefault="00707C2B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Волейбол. Кол-во передач в парах </w:t>
            </w:r>
          </w:p>
        </w:tc>
        <w:tc>
          <w:tcPr>
            <w:tcW w:w="2799" w:type="dxa"/>
          </w:tcPr>
          <w:p w:rsidR="00E10459" w:rsidRDefault="00E1045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p w:rsidR="00E10459" w:rsidRDefault="00E10459">
      <w:pPr>
        <w:jc w:val="both"/>
        <w:rPr>
          <w:rFonts w:eastAsiaTheme="minorEastAsia"/>
          <w:sz w:val="24"/>
          <w:szCs w:val="24"/>
        </w:rPr>
      </w:pPr>
    </w:p>
    <w:p w:rsidR="00E10459" w:rsidRDefault="00E10459"/>
    <w:sectPr w:rsidR="00E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2B" w:rsidRDefault="00707C2B">
      <w:r>
        <w:separator/>
      </w:r>
    </w:p>
  </w:endnote>
  <w:endnote w:type="continuationSeparator" w:id="0">
    <w:p w:rsidR="00707C2B" w:rsidRDefault="007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2B" w:rsidRDefault="00707C2B">
      <w:r>
        <w:separator/>
      </w:r>
    </w:p>
  </w:footnote>
  <w:footnote w:type="continuationSeparator" w:id="0">
    <w:p w:rsidR="00707C2B" w:rsidRDefault="007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2CE"/>
    <w:multiLevelType w:val="hybridMultilevel"/>
    <w:tmpl w:val="429CBE40"/>
    <w:lvl w:ilvl="0" w:tplc="2934FC1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  <w:lvl w:ilvl="1" w:tplc="B9F68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6A8D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4871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D0A4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441C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54B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047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129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6DC0650"/>
    <w:multiLevelType w:val="hybridMultilevel"/>
    <w:tmpl w:val="92204A52"/>
    <w:lvl w:ilvl="0" w:tplc="7B12F74A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  <w:lvl w:ilvl="1" w:tplc="810E8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D01A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2ED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8A9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BAA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F03F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CAF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FC72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E4C55FD"/>
    <w:multiLevelType w:val="hybridMultilevel"/>
    <w:tmpl w:val="1E2AA650"/>
    <w:lvl w:ilvl="0" w:tplc="F5AEDDB6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  <w:lvl w:ilvl="1" w:tplc="32C29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80B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D6A4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9E4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8A3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82CE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20CD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7CA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FD3FD0"/>
    <w:multiLevelType w:val="hybridMultilevel"/>
    <w:tmpl w:val="922E5464"/>
    <w:lvl w:ilvl="0" w:tplc="143223C4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  <w:lvl w:ilvl="1" w:tplc="84F41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AB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C25D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6C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82D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E627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C0BB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98FE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21B03EB"/>
    <w:multiLevelType w:val="hybridMultilevel"/>
    <w:tmpl w:val="FAD6ADA2"/>
    <w:lvl w:ilvl="0" w:tplc="C2BEA6C2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  <w:lvl w:ilvl="1" w:tplc="FA727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E5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32C5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124D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D228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E6C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E605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E87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AD92FEC"/>
    <w:multiLevelType w:val="hybridMultilevel"/>
    <w:tmpl w:val="498E2798"/>
    <w:lvl w:ilvl="0" w:tplc="5776E5A6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  <w:lvl w:ilvl="1" w:tplc="A1245C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7A3C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72DB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5084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8F6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0CDB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D88D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641C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9"/>
    <w:rsid w:val="00012E4C"/>
    <w:rsid w:val="00707C2B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E08E-966D-469F-B505-9ACF576E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link w:val="af5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14">
    <w:name w:val="Без интервала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15">
    <w:name w:val="Сетка таблицы1"/>
    <w:basedOn w:val="a1"/>
    <w:next w:val="af6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Style5">
    <w:name w:val="Style5"/>
    <w:basedOn w:val="a"/>
    <w:uiPriority w:val="99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3">
    <w:name w:val="Без интервала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Без интервала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">
    <w:name w:val="Без интервала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2">
    <w:name w:val="Без интервала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2">
    <w:name w:val="Без интервала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99"/>
    <w:rPr>
      <w:rFonts w:ascii="Calibri" w:eastAsia="Calibri" w:hAnsi="Calibri" w:cs="Times New Roman"/>
    </w:rPr>
  </w:style>
  <w:style w:type="paragraph" w:customStyle="1" w:styleId="82">
    <w:name w:val="Без интервала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2">
    <w:name w:val="Без интервала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pPr>
      <w:spacing w:before="280" w:after="280"/>
    </w:pPr>
    <w:rPr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onsolas" w:hAnsi="Consolas" w:cs="Consolas" w:hint="default"/>
      <w:sz w:val="8"/>
      <w:szCs w:val="8"/>
    </w:rPr>
  </w:style>
  <w:style w:type="paragraph" w:customStyle="1" w:styleId="c0">
    <w:name w:val="c0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</w:style>
  <w:style w:type="paragraph" w:customStyle="1" w:styleId="34">
    <w:name w:val="Заголовок 3+"/>
    <w:basedOn w:val="a"/>
    <w:uiPriority w:val="99"/>
    <w:pPr>
      <w:spacing w:before="240"/>
      <w:jc w:val="center"/>
    </w:pPr>
    <w:rPr>
      <w:b/>
      <w:bCs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6963</Words>
  <Characters>39692</Characters>
  <Application>Microsoft Office Word</Application>
  <DocSecurity>0</DocSecurity>
  <Lines>330</Lines>
  <Paragraphs>93</Paragraphs>
  <ScaleCrop>false</ScaleCrop>
  <Company>Microsoft</Company>
  <LinksUpToDate>false</LinksUpToDate>
  <CharactersWithSpaces>46562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dcterms:created xsi:type="dcterms:W3CDTF">2021-09-19T17:22:00Z</dcterms:created>
  <dcterms:modified xsi:type="dcterms:W3CDTF">2023-10-13T11:09:00Z</dcterms:modified>
</cp:coreProperties>
</file>